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F5C5A" w:rsidRDefault="005F5C5A">
      <w:pPr>
        <w:ind w:left="-567" w:right="105"/>
        <w:jc w:val="right"/>
        <w:rPr>
          <w:szCs w:val="28"/>
        </w:rPr>
      </w:pPr>
    </w:p>
    <w:p w:rsidR="005F5C5A" w:rsidRDefault="00A228A2">
      <w:pPr>
        <w:ind w:left="-567" w:right="105"/>
        <w:jc w:val="center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Информация о </w:t>
      </w:r>
      <w:bookmarkStart w:id="0" w:name="_GoBack"/>
      <w:bookmarkEnd w:id="0"/>
      <w:r>
        <w:rPr>
          <w:rFonts w:eastAsia="Calibri"/>
          <w:lang w:eastAsia="en-US"/>
        </w:rPr>
        <w:t>доступности ГУЗ</w:t>
      </w:r>
      <w:r>
        <w:rPr>
          <w:rFonts w:eastAsia="Calibri"/>
          <w:lang w:eastAsia="en-US"/>
        </w:rPr>
        <w:t xml:space="preserve"> «Елецкая городская больница №2»</w:t>
      </w:r>
    </w:p>
    <w:p w:rsidR="005F5C5A" w:rsidRDefault="00A228A2">
      <w:pPr>
        <w:ind w:left="-567" w:right="105"/>
        <w:jc w:val="center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                            </w:t>
      </w:r>
    </w:p>
    <w:tbl>
      <w:tblPr>
        <w:tblW w:w="16019" w:type="dxa"/>
        <w:tblInd w:w="-998" w:type="dxa"/>
        <w:tblLayout w:type="fixed"/>
        <w:tblLook w:val="04A0" w:firstRow="1" w:lastRow="0" w:firstColumn="1" w:lastColumn="0" w:noHBand="0" w:noVBand="1"/>
      </w:tblPr>
      <w:tblGrid>
        <w:gridCol w:w="594"/>
        <w:gridCol w:w="4865"/>
        <w:gridCol w:w="2164"/>
        <w:gridCol w:w="5618"/>
        <w:gridCol w:w="2778"/>
      </w:tblGrid>
      <w:tr w:rsidR="005F5C5A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C5A" w:rsidRDefault="005F5C5A">
            <w:pPr>
              <w:widowControl w:val="0"/>
              <w:spacing w:after="20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  <w:p w:rsidR="005F5C5A" w:rsidRDefault="00A228A2">
            <w:pPr>
              <w:widowControl w:val="0"/>
              <w:spacing w:after="20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№</w:t>
            </w:r>
            <w:r>
              <w:rPr>
                <w:rFonts w:eastAsia="Calibri"/>
                <w:sz w:val="28"/>
                <w:szCs w:val="28"/>
                <w:lang w:eastAsia="en-US"/>
              </w:rPr>
              <w:br/>
              <w:t>п/п</w:t>
            </w:r>
          </w:p>
        </w:tc>
        <w:tc>
          <w:tcPr>
            <w:tcW w:w="4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C5A" w:rsidRDefault="005F5C5A">
            <w:pPr>
              <w:widowControl w:val="0"/>
              <w:spacing w:after="20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  <w:p w:rsidR="005F5C5A" w:rsidRDefault="00A228A2">
            <w:pPr>
              <w:widowControl w:val="0"/>
              <w:spacing w:after="20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Требования к доступности объектов и услуг для инвалидов</w:t>
            </w:r>
          </w:p>
        </w:tc>
        <w:tc>
          <w:tcPr>
            <w:tcW w:w="2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C5A" w:rsidRDefault="005F5C5A">
            <w:pPr>
              <w:widowControl w:val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  <w:p w:rsidR="005F5C5A" w:rsidRDefault="00A228A2">
            <w:pPr>
              <w:widowControl w:val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Обеспеченность</w:t>
            </w:r>
          </w:p>
          <w:p w:rsidR="005F5C5A" w:rsidRDefault="00A228A2">
            <w:pPr>
              <w:widowControl w:val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доступности объектов и услуг (да, нет, частично)</w:t>
            </w:r>
          </w:p>
        </w:tc>
        <w:tc>
          <w:tcPr>
            <w:tcW w:w="5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C5A" w:rsidRDefault="00A228A2">
            <w:pPr>
              <w:widowControl w:val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 xml:space="preserve">Перечисление выполненных </w:t>
            </w:r>
            <w:r>
              <w:rPr>
                <w:rFonts w:eastAsia="Calibri"/>
                <w:sz w:val="28"/>
                <w:szCs w:val="28"/>
                <w:lang w:eastAsia="en-US"/>
              </w:rPr>
              <w:t>мероприятий для инвалидов различных категорий</w:t>
            </w:r>
          </w:p>
          <w:p w:rsidR="005F5C5A" w:rsidRDefault="00A228A2">
            <w:pPr>
              <w:widowControl w:val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(инвалиды, передвигающиеся на кресло-колясках, инвалиды с поражением опорно-двигательного аппарата, инвалидов с нарушением зрения, слуха с ментальными нарушениями)</w:t>
            </w:r>
          </w:p>
        </w:tc>
        <w:tc>
          <w:tcPr>
            <w:tcW w:w="2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C5A" w:rsidRDefault="005F5C5A">
            <w:pPr>
              <w:widowControl w:val="0"/>
              <w:spacing w:after="20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  <w:p w:rsidR="005F5C5A" w:rsidRDefault="00A228A2">
            <w:pPr>
              <w:widowControl w:val="0"/>
              <w:spacing w:after="20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Фото</w:t>
            </w:r>
          </w:p>
        </w:tc>
      </w:tr>
      <w:tr w:rsidR="005F5C5A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C5A" w:rsidRDefault="005F5C5A">
            <w:pPr>
              <w:widowControl w:val="0"/>
              <w:numPr>
                <w:ilvl w:val="0"/>
                <w:numId w:val="1"/>
              </w:numPr>
              <w:spacing w:after="200" w:line="276" w:lineRule="auto"/>
              <w:ind w:left="0" w:firstLine="0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4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C5A" w:rsidRDefault="00A228A2">
            <w:pPr>
              <w:widowControl w:val="0"/>
              <w:spacing w:after="200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Обеспечено выделение на автостоянке не</w:t>
            </w:r>
            <w:r>
              <w:rPr>
                <w:rFonts w:eastAsia="Calibri"/>
                <w:sz w:val="28"/>
                <w:szCs w:val="28"/>
                <w:lang w:eastAsia="en-US"/>
              </w:rPr>
              <w:t xml:space="preserve"> менее 10% мест для парковки автомобилей инвалидами</w:t>
            </w:r>
          </w:p>
          <w:p w:rsidR="005F5C5A" w:rsidRDefault="00A228A2">
            <w:pPr>
              <w:widowControl w:val="0"/>
              <w:spacing w:after="200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Указать номер телефона специалиста, который может встретить на стоянке автотранспорта или ближайшей остановке и оказать помощь в сопровождении до объекта</w:t>
            </w:r>
          </w:p>
        </w:tc>
        <w:tc>
          <w:tcPr>
            <w:tcW w:w="2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C5A" w:rsidRDefault="00A228A2">
            <w:pPr>
              <w:widowControl w:val="0"/>
              <w:spacing w:after="20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да</w:t>
            </w:r>
          </w:p>
          <w:p w:rsidR="005F5C5A" w:rsidRDefault="005F5C5A">
            <w:pPr>
              <w:widowControl w:val="0"/>
              <w:spacing w:after="20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  <w:p w:rsidR="005F5C5A" w:rsidRDefault="005F5C5A">
            <w:pPr>
              <w:widowControl w:val="0"/>
              <w:spacing w:after="20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  <w:p w:rsidR="005F5C5A" w:rsidRDefault="00A228A2">
            <w:pPr>
              <w:widowControl w:val="0"/>
              <w:spacing w:after="20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да</w:t>
            </w:r>
          </w:p>
        </w:tc>
        <w:tc>
          <w:tcPr>
            <w:tcW w:w="5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C5A" w:rsidRDefault="00A228A2">
            <w:pPr>
              <w:widowControl w:val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Выделены места на автостоянке для инвалидо</w:t>
            </w:r>
            <w:r>
              <w:rPr>
                <w:rFonts w:eastAsia="Calibri"/>
                <w:lang w:eastAsia="en-US"/>
              </w:rPr>
              <w:t>в, имеется кнопка вызова администратора для сопровождения</w:t>
            </w:r>
          </w:p>
          <w:p w:rsidR="005F5C5A" w:rsidRDefault="005F5C5A">
            <w:pPr>
              <w:widowControl w:val="0"/>
              <w:rPr>
                <w:rFonts w:eastAsia="Calibri"/>
                <w:lang w:eastAsia="en-US"/>
              </w:rPr>
            </w:pPr>
          </w:p>
          <w:p w:rsidR="005F5C5A" w:rsidRDefault="005F5C5A">
            <w:pPr>
              <w:widowControl w:val="0"/>
              <w:rPr>
                <w:rFonts w:eastAsia="Calibri"/>
                <w:lang w:eastAsia="en-US"/>
              </w:rPr>
            </w:pPr>
          </w:p>
          <w:p w:rsidR="005F5C5A" w:rsidRDefault="005F5C5A">
            <w:pPr>
              <w:widowControl w:val="0"/>
              <w:rPr>
                <w:rFonts w:eastAsia="Calibri"/>
                <w:lang w:eastAsia="en-US"/>
              </w:rPr>
            </w:pPr>
          </w:p>
          <w:p w:rsidR="005F5C5A" w:rsidRDefault="00A228A2">
            <w:pPr>
              <w:widowControl w:val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Дежурный администратор</w:t>
            </w:r>
          </w:p>
          <w:p w:rsidR="005F5C5A" w:rsidRDefault="00A228A2">
            <w:pPr>
              <w:widowControl w:val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т.89205026443</w:t>
            </w:r>
          </w:p>
        </w:tc>
        <w:tc>
          <w:tcPr>
            <w:tcW w:w="2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C5A" w:rsidRDefault="00A228A2">
            <w:pPr>
              <w:widowControl w:val="0"/>
              <w:spacing w:after="200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Приложение 1.1</w:t>
            </w:r>
          </w:p>
          <w:p w:rsidR="005F5C5A" w:rsidRDefault="005F5C5A">
            <w:pPr>
              <w:widowControl w:val="0"/>
              <w:spacing w:after="200"/>
              <w:rPr>
                <w:rFonts w:eastAsia="Calibri"/>
                <w:sz w:val="28"/>
                <w:szCs w:val="28"/>
                <w:lang w:eastAsia="en-US"/>
              </w:rPr>
            </w:pPr>
          </w:p>
          <w:p w:rsidR="005F5C5A" w:rsidRDefault="005F5C5A">
            <w:pPr>
              <w:widowControl w:val="0"/>
              <w:spacing w:after="200"/>
              <w:rPr>
                <w:rFonts w:eastAsia="Calibri"/>
                <w:sz w:val="28"/>
                <w:szCs w:val="28"/>
                <w:lang w:eastAsia="en-US"/>
              </w:rPr>
            </w:pPr>
          </w:p>
          <w:p w:rsidR="005F5C5A" w:rsidRDefault="005F5C5A">
            <w:pPr>
              <w:widowControl w:val="0"/>
              <w:spacing w:after="200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5F5C5A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C5A" w:rsidRDefault="005F5C5A">
            <w:pPr>
              <w:widowControl w:val="0"/>
              <w:numPr>
                <w:ilvl w:val="0"/>
                <w:numId w:val="1"/>
              </w:numPr>
              <w:spacing w:after="200" w:line="276" w:lineRule="auto"/>
              <w:ind w:left="0" w:firstLine="0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4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C5A" w:rsidRDefault="00A228A2">
            <w:pPr>
              <w:widowControl w:val="0"/>
              <w:spacing w:after="200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Обеспечена возможность самостоятельного передвижения по территории объекта (при наличии территории у объекта)</w:t>
            </w:r>
          </w:p>
        </w:tc>
        <w:tc>
          <w:tcPr>
            <w:tcW w:w="2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C5A" w:rsidRDefault="00A228A2">
            <w:pPr>
              <w:widowControl w:val="0"/>
              <w:spacing w:after="20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да</w:t>
            </w:r>
          </w:p>
        </w:tc>
        <w:tc>
          <w:tcPr>
            <w:tcW w:w="5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C5A" w:rsidRDefault="00A228A2">
            <w:pPr>
              <w:pStyle w:val="ab"/>
              <w:widowControl w:val="0"/>
              <w:spacing w:after="200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Доступны частично </w:t>
            </w:r>
            <w:r>
              <w:rPr>
                <w:rFonts w:eastAsia="Calibri"/>
                <w:lang w:eastAsia="en-US"/>
              </w:rPr>
              <w:t>избирательно, для инвалидов передвигающиеся на колясках, нарушениями слуха, нарушениями умственного развития.</w:t>
            </w:r>
          </w:p>
        </w:tc>
        <w:tc>
          <w:tcPr>
            <w:tcW w:w="2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C5A" w:rsidRDefault="00A228A2">
            <w:pPr>
              <w:widowControl w:val="0"/>
              <w:spacing w:after="200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приложение 1.2</w:t>
            </w:r>
          </w:p>
        </w:tc>
      </w:tr>
      <w:tr w:rsidR="005F5C5A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C5A" w:rsidRDefault="005F5C5A">
            <w:pPr>
              <w:widowControl w:val="0"/>
              <w:numPr>
                <w:ilvl w:val="0"/>
                <w:numId w:val="1"/>
              </w:numPr>
              <w:spacing w:after="200" w:line="276" w:lineRule="auto"/>
              <w:ind w:left="0" w:firstLine="0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4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C5A" w:rsidRDefault="00A228A2">
            <w:pPr>
              <w:widowControl w:val="0"/>
              <w:spacing w:after="200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Обеспечено устройство входных групп с учетом потребностей инвалидов различных категорий (</w:t>
            </w:r>
            <w:proofErr w:type="gramStart"/>
            <w:r>
              <w:rPr>
                <w:rFonts w:eastAsia="Calibri"/>
                <w:sz w:val="28"/>
                <w:szCs w:val="28"/>
                <w:lang w:eastAsia="en-US"/>
              </w:rPr>
              <w:t>К,О</w:t>
            </w:r>
            <w:proofErr w:type="gramEnd"/>
            <w:r>
              <w:rPr>
                <w:rFonts w:eastAsia="Calibri"/>
                <w:sz w:val="28"/>
                <w:szCs w:val="28"/>
                <w:lang w:eastAsia="en-US"/>
              </w:rPr>
              <w:t>,С,Г,У)</w:t>
            </w:r>
          </w:p>
        </w:tc>
        <w:tc>
          <w:tcPr>
            <w:tcW w:w="2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C5A" w:rsidRDefault="00A228A2">
            <w:pPr>
              <w:widowControl w:val="0"/>
              <w:spacing w:after="20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да</w:t>
            </w:r>
          </w:p>
        </w:tc>
        <w:tc>
          <w:tcPr>
            <w:tcW w:w="5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C5A" w:rsidRDefault="00A228A2">
            <w:pPr>
              <w:pStyle w:val="ab"/>
              <w:widowControl w:val="0"/>
              <w:spacing w:after="200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 Вход оборудован пандусом,</w:t>
            </w:r>
            <w:r>
              <w:rPr>
                <w:rFonts w:eastAsia="Calibri"/>
                <w:lang w:eastAsia="en-US"/>
              </w:rPr>
              <w:t xml:space="preserve"> входные автоматические раздвижные двери достаточной</w:t>
            </w:r>
            <w:r>
              <w:rPr>
                <w:rFonts w:eastAsia="Calibri"/>
                <w:lang w:eastAsia="en-US"/>
              </w:rPr>
              <w:t xml:space="preserve"> ширины для проезда кресла-коляски любого типа,</w:t>
            </w:r>
            <w:r>
              <w:rPr>
                <w:rFonts w:eastAsia="Calibri"/>
                <w:lang w:eastAsia="en-US"/>
              </w:rPr>
              <w:t xml:space="preserve"> входная группа обозначена полосой для слабовидящих пациентов.</w:t>
            </w:r>
          </w:p>
        </w:tc>
        <w:tc>
          <w:tcPr>
            <w:tcW w:w="2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C5A" w:rsidRDefault="00A228A2">
            <w:pPr>
              <w:widowControl w:val="0"/>
              <w:spacing w:after="200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приложение 1.3</w:t>
            </w:r>
          </w:p>
        </w:tc>
      </w:tr>
      <w:tr w:rsidR="005F5C5A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C5A" w:rsidRDefault="005F5C5A">
            <w:pPr>
              <w:widowControl w:val="0"/>
              <w:numPr>
                <w:ilvl w:val="0"/>
                <w:numId w:val="1"/>
              </w:numPr>
              <w:spacing w:after="200" w:line="276" w:lineRule="auto"/>
              <w:ind w:left="0" w:firstLine="0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4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C5A" w:rsidRDefault="00A228A2">
            <w:pPr>
              <w:widowControl w:val="0"/>
              <w:spacing w:after="200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Обеспечена доступность для инвалидов мест предоставления услуг</w:t>
            </w:r>
          </w:p>
        </w:tc>
        <w:tc>
          <w:tcPr>
            <w:tcW w:w="2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C5A" w:rsidRDefault="00A228A2">
            <w:pPr>
              <w:widowControl w:val="0"/>
              <w:spacing w:after="20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да</w:t>
            </w:r>
          </w:p>
        </w:tc>
        <w:tc>
          <w:tcPr>
            <w:tcW w:w="5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C5A" w:rsidRDefault="00A228A2">
            <w:pPr>
              <w:widowControl w:val="0"/>
              <w:spacing w:after="20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Просторный холл</w:t>
            </w:r>
            <w:r>
              <w:rPr>
                <w:rFonts w:eastAsia="Calibri"/>
                <w:lang w:eastAsia="en-US"/>
              </w:rPr>
              <w:t xml:space="preserve"> для свободного перемещения для пациентов на коляске, тактильная лента для слабовидящих пациентов в холле, тактильная полоса крайних лестничных маршей,</w:t>
            </w:r>
            <w:r>
              <w:rPr>
                <w:color w:val="000000"/>
                <w:shd w:val="clear" w:color="auto" w:fill="FFFFFF"/>
              </w:rPr>
              <w:t xml:space="preserve"> экраны, текстовые табло для дублирования звуковой информации,</w:t>
            </w:r>
            <w:r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 xml:space="preserve"> </w:t>
            </w:r>
            <w:r>
              <w:rPr>
                <w:color w:val="000000"/>
                <w:shd w:val="clear" w:color="auto" w:fill="FFFFFF"/>
              </w:rPr>
              <w:t xml:space="preserve">указатели направления движения, </w:t>
            </w:r>
            <w:r>
              <w:rPr>
                <w:color w:val="000000"/>
                <w:shd w:val="clear" w:color="auto" w:fill="FFFFFF"/>
              </w:rPr>
              <w:t>входа, выхода, тактильная схема, в том числе с шрифтом Брайля, места для сидения на каждом этаже</w:t>
            </w:r>
          </w:p>
        </w:tc>
        <w:tc>
          <w:tcPr>
            <w:tcW w:w="2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C5A" w:rsidRDefault="00A228A2">
            <w:pPr>
              <w:widowControl w:val="0"/>
              <w:spacing w:after="200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приложение 1.4</w:t>
            </w:r>
          </w:p>
        </w:tc>
      </w:tr>
      <w:tr w:rsidR="005F5C5A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C5A" w:rsidRDefault="005F5C5A">
            <w:pPr>
              <w:widowControl w:val="0"/>
              <w:numPr>
                <w:ilvl w:val="0"/>
                <w:numId w:val="1"/>
              </w:numPr>
              <w:spacing w:after="200" w:line="276" w:lineRule="auto"/>
              <w:ind w:left="0" w:firstLine="0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4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C5A" w:rsidRDefault="00A228A2">
            <w:pPr>
              <w:widowControl w:val="0"/>
              <w:spacing w:after="200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Обеспечено устройство санитарных узлов с учетом потребностей инвалидов (</w:t>
            </w:r>
            <w:proofErr w:type="gramStart"/>
            <w:r>
              <w:rPr>
                <w:rFonts w:eastAsia="Calibri"/>
                <w:sz w:val="28"/>
                <w:szCs w:val="28"/>
                <w:lang w:eastAsia="en-US"/>
              </w:rPr>
              <w:t>К,О</w:t>
            </w:r>
            <w:proofErr w:type="gramEnd"/>
            <w:r>
              <w:rPr>
                <w:rFonts w:eastAsia="Calibri"/>
                <w:sz w:val="28"/>
                <w:szCs w:val="28"/>
                <w:lang w:eastAsia="en-US"/>
              </w:rPr>
              <w:t>,С,Г,У)</w:t>
            </w:r>
          </w:p>
        </w:tc>
        <w:tc>
          <w:tcPr>
            <w:tcW w:w="2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C5A" w:rsidRDefault="00A228A2">
            <w:pPr>
              <w:widowControl w:val="0"/>
              <w:spacing w:after="20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да</w:t>
            </w:r>
          </w:p>
        </w:tc>
        <w:tc>
          <w:tcPr>
            <w:tcW w:w="5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C5A" w:rsidRDefault="00A228A2">
            <w:pPr>
              <w:pStyle w:val="ab"/>
              <w:widowControl w:val="0"/>
              <w:spacing w:after="200"/>
              <w:rPr>
                <w:rFonts w:eastAsia="Calibri"/>
                <w:color w:val="000000" w:themeColor="text1"/>
                <w:sz w:val="28"/>
                <w:szCs w:val="28"/>
                <w:lang w:eastAsia="en-US"/>
              </w:rPr>
            </w:pPr>
            <w:r>
              <w:rPr>
                <w:color w:val="000000" w:themeColor="text1"/>
              </w:rPr>
              <w:t xml:space="preserve">Унитаз, располагаемый на расстоянии не менее 75см от </w:t>
            </w:r>
            <w:r>
              <w:rPr>
                <w:color w:val="000000" w:themeColor="text1"/>
              </w:rPr>
              <w:t>боковой стены, для удобной пересадки из коляски, с использованием специализированных сидений. Поручень, позволяющий</w:t>
            </w:r>
            <w:r>
              <w:rPr>
                <w:color w:val="000000" w:themeColor="text1"/>
              </w:rPr>
              <w:t xml:space="preserve"> придерживаться при пересадке на унитаз. Умывальник укомплектованный стационарным поручнем,</w:t>
            </w:r>
            <w:r>
              <w:rPr>
                <w:rFonts w:ascii="Arial" w:hAnsi="Arial" w:cs="Arial"/>
                <w:color w:val="6B6D6E"/>
              </w:rPr>
              <w:t xml:space="preserve"> </w:t>
            </w:r>
            <w:r>
              <w:rPr>
                <w:color w:val="000000" w:themeColor="text1"/>
              </w:rPr>
              <w:t>Осушители для рук, держатели для мыла и бумаги та</w:t>
            </w:r>
            <w:r>
              <w:rPr>
                <w:color w:val="000000" w:themeColor="text1"/>
              </w:rPr>
              <w:t xml:space="preserve">кже размещаются на высоте не выше 100см от уровня </w:t>
            </w:r>
            <w:proofErr w:type="spellStart"/>
            <w:r>
              <w:rPr>
                <w:color w:val="000000" w:themeColor="text1"/>
              </w:rPr>
              <w:t>пола.</w:t>
            </w:r>
            <w:r>
              <w:t>Кран</w:t>
            </w:r>
            <w:proofErr w:type="spellEnd"/>
            <w:r>
              <w:t xml:space="preserve"> для мытья рук с рычагом. Зеркало на регулируемых по высоте кронштейнах крепления, кнопка вызова сотрудника в случаи необходимости помощи</w:t>
            </w:r>
            <w:r>
              <w:t xml:space="preserve"> </w:t>
            </w:r>
            <w:r>
              <w:br/>
            </w:r>
            <w:r>
              <w:rPr>
                <w:rFonts w:ascii="Arial" w:hAnsi="Arial" w:cs="Arial"/>
                <w:color w:val="6B6D6E"/>
              </w:rPr>
              <w:br/>
            </w:r>
          </w:p>
        </w:tc>
        <w:tc>
          <w:tcPr>
            <w:tcW w:w="2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C5A" w:rsidRDefault="00A228A2">
            <w:pPr>
              <w:widowControl w:val="0"/>
              <w:spacing w:after="200"/>
              <w:rPr>
                <w:rFonts w:eastAsia="Calibri"/>
                <w:color w:val="000000" w:themeColor="text1"/>
                <w:sz w:val="28"/>
                <w:szCs w:val="28"/>
                <w:lang w:eastAsia="en-US"/>
              </w:rPr>
            </w:pPr>
            <w:r>
              <w:rPr>
                <w:rFonts w:eastAsia="Calibri"/>
                <w:color w:val="000000" w:themeColor="text1"/>
                <w:sz w:val="28"/>
                <w:szCs w:val="28"/>
                <w:lang w:eastAsia="en-US"/>
              </w:rPr>
              <w:t>приложение 1.5</w:t>
            </w:r>
          </w:p>
        </w:tc>
      </w:tr>
      <w:tr w:rsidR="005F5C5A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C5A" w:rsidRDefault="005F5C5A">
            <w:pPr>
              <w:widowControl w:val="0"/>
              <w:numPr>
                <w:ilvl w:val="0"/>
                <w:numId w:val="1"/>
              </w:numPr>
              <w:spacing w:after="200" w:line="276" w:lineRule="auto"/>
              <w:ind w:left="0" w:firstLine="0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4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C5A" w:rsidRDefault="00A228A2">
            <w:pPr>
              <w:widowControl w:val="0"/>
              <w:spacing w:after="200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Обеспечена возможность самостоятельног</w:t>
            </w:r>
            <w:r>
              <w:rPr>
                <w:rFonts w:eastAsia="Calibri"/>
                <w:sz w:val="28"/>
                <w:szCs w:val="28"/>
                <w:lang w:eastAsia="en-US"/>
              </w:rPr>
              <w:t xml:space="preserve">о передвижения инвалидов по объекту (наличие поручней, лифтов, подъемников, </w:t>
            </w:r>
            <w:proofErr w:type="spellStart"/>
            <w:r>
              <w:rPr>
                <w:rFonts w:eastAsia="Calibri"/>
                <w:sz w:val="28"/>
                <w:szCs w:val="28"/>
                <w:lang w:eastAsia="en-US"/>
              </w:rPr>
              <w:t>ступенькоходов</w:t>
            </w:r>
            <w:proofErr w:type="spellEnd"/>
            <w:r>
              <w:rPr>
                <w:rFonts w:eastAsia="Calibri"/>
                <w:sz w:val="28"/>
                <w:szCs w:val="28"/>
                <w:lang w:eastAsia="en-US"/>
              </w:rPr>
              <w:t xml:space="preserve"> и др.)</w:t>
            </w:r>
          </w:p>
        </w:tc>
        <w:tc>
          <w:tcPr>
            <w:tcW w:w="2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C5A" w:rsidRDefault="00A228A2">
            <w:pPr>
              <w:widowControl w:val="0"/>
              <w:spacing w:after="20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частично</w:t>
            </w:r>
          </w:p>
        </w:tc>
        <w:tc>
          <w:tcPr>
            <w:tcW w:w="5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C5A" w:rsidRDefault="00A228A2">
            <w:pPr>
              <w:widowControl w:val="0"/>
              <w:spacing w:after="200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lang w:eastAsia="en-US"/>
              </w:rPr>
              <w:t>Лестницы оборудованы поручнями с 2-х сторон, на высоте,</w:t>
            </w:r>
            <w:r>
              <w:rPr>
                <w:rFonts w:eastAsia="Calibri"/>
                <w:lang w:eastAsia="en-US"/>
              </w:rPr>
              <w:t xml:space="preserve"> лифт со звуковой и световой информацией</w:t>
            </w:r>
          </w:p>
        </w:tc>
        <w:tc>
          <w:tcPr>
            <w:tcW w:w="2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C5A" w:rsidRDefault="00A228A2">
            <w:pPr>
              <w:widowControl w:val="0"/>
              <w:spacing w:after="200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приложение 1.6</w:t>
            </w:r>
          </w:p>
        </w:tc>
      </w:tr>
      <w:tr w:rsidR="005F5C5A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C5A" w:rsidRDefault="005F5C5A">
            <w:pPr>
              <w:widowControl w:val="0"/>
              <w:numPr>
                <w:ilvl w:val="0"/>
                <w:numId w:val="1"/>
              </w:numPr>
              <w:spacing w:after="200" w:line="276" w:lineRule="auto"/>
              <w:ind w:left="0" w:firstLine="0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4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C5A" w:rsidRDefault="00A228A2">
            <w:pPr>
              <w:widowControl w:val="0"/>
              <w:spacing w:after="200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 xml:space="preserve">Обеспечено дублирование звуковой и </w:t>
            </w:r>
            <w:r>
              <w:rPr>
                <w:rFonts w:eastAsia="Calibri"/>
                <w:sz w:val="28"/>
                <w:szCs w:val="28"/>
                <w:lang w:eastAsia="en-US"/>
              </w:rPr>
              <w:t xml:space="preserve">зрительной информации, в </w:t>
            </w:r>
            <w:proofErr w:type="spellStart"/>
            <w:r>
              <w:rPr>
                <w:rFonts w:eastAsia="Calibri"/>
                <w:sz w:val="28"/>
                <w:szCs w:val="28"/>
                <w:lang w:eastAsia="en-US"/>
              </w:rPr>
              <w:t>т.ч</w:t>
            </w:r>
            <w:proofErr w:type="spellEnd"/>
            <w:r>
              <w:rPr>
                <w:rFonts w:eastAsia="Calibri"/>
                <w:sz w:val="28"/>
                <w:szCs w:val="28"/>
                <w:lang w:eastAsia="en-US"/>
              </w:rPr>
              <w:t xml:space="preserve">. с </w:t>
            </w:r>
            <w:r>
              <w:rPr>
                <w:rFonts w:eastAsia="Calibri"/>
                <w:sz w:val="28"/>
                <w:szCs w:val="28"/>
                <w:lang w:eastAsia="en-US"/>
              </w:rPr>
              <w:lastRenderedPageBreak/>
              <w:t>использованием шрифта Брайля</w:t>
            </w:r>
          </w:p>
        </w:tc>
        <w:tc>
          <w:tcPr>
            <w:tcW w:w="2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C5A" w:rsidRDefault="00A228A2">
            <w:pPr>
              <w:widowControl w:val="0"/>
              <w:spacing w:after="200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lastRenderedPageBreak/>
              <w:t>да</w:t>
            </w:r>
          </w:p>
        </w:tc>
        <w:tc>
          <w:tcPr>
            <w:tcW w:w="5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C5A" w:rsidRDefault="00A228A2">
            <w:pPr>
              <w:widowControl w:val="0"/>
              <w:spacing w:after="20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Экраны со звуковой и световой информацией, указатели для маршрутизации с использованием </w:t>
            </w:r>
            <w:r>
              <w:rPr>
                <w:rFonts w:eastAsia="Calibri"/>
                <w:lang w:eastAsia="en-US"/>
              </w:rPr>
              <w:lastRenderedPageBreak/>
              <w:t>шрифта Брайля, индукционная система усиления звука</w:t>
            </w:r>
          </w:p>
        </w:tc>
        <w:tc>
          <w:tcPr>
            <w:tcW w:w="2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C5A" w:rsidRDefault="00A228A2">
            <w:pPr>
              <w:widowControl w:val="0"/>
              <w:spacing w:after="200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lastRenderedPageBreak/>
              <w:t>приложение.1.7</w:t>
            </w:r>
          </w:p>
        </w:tc>
      </w:tr>
      <w:tr w:rsidR="005F5C5A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C5A" w:rsidRDefault="005F5C5A">
            <w:pPr>
              <w:widowControl w:val="0"/>
              <w:numPr>
                <w:ilvl w:val="0"/>
                <w:numId w:val="1"/>
              </w:numPr>
              <w:spacing w:after="200" w:line="276" w:lineRule="auto"/>
              <w:ind w:left="0" w:firstLine="0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4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C5A" w:rsidRDefault="00A228A2">
            <w:pPr>
              <w:widowControl w:val="0"/>
              <w:spacing w:after="200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Обеспечено размещение оборудования и</w:t>
            </w:r>
            <w:r>
              <w:rPr>
                <w:rFonts w:eastAsia="Calibri"/>
                <w:sz w:val="28"/>
                <w:szCs w:val="28"/>
                <w:lang w:eastAsia="en-US"/>
              </w:rPr>
              <w:t xml:space="preserve"> носителей информации с учетом потребностей инвалидов</w:t>
            </w:r>
          </w:p>
        </w:tc>
        <w:tc>
          <w:tcPr>
            <w:tcW w:w="2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C5A" w:rsidRDefault="00A228A2">
            <w:pPr>
              <w:widowControl w:val="0"/>
              <w:spacing w:after="200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да</w:t>
            </w:r>
          </w:p>
        </w:tc>
        <w:tc>
          <w:tcPr>
            <w:tcW w:w="5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C5A" w:rsidRDefault="00A228A2">
            <w:pPr>
              <w:widowControl w:val="0"/>
              <w:spacing w:after="200"/>
              <w:rPr>
                <w:rFonts w:eastAsia="Calibri"/>
                <w:lang w:eastAsia="en-US"/>
              </w:rPr>
            </w:pPr>
            <w:r>
              <w:rPr>
                <w:color w:val="000000"/>
                <w:shd w:val="clear" w:color="auto" w:fill="FFFFFF"/>
              </w:rPr>
              <w:t>Информация тактильная о назначении кабинетов, высота размещения тактильных схем на высоте 0,8-1,1м</w:t>
            </w:r>
          </w:p>
        </w:tc>
        <w:tc>
          <w:tcPr>
            <w:tcW w:w="2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C5A" w:rsidRDefault="00A228A2">
            <w:pPr>
              <w:widowControl w:val="0"/>
              <w:spacing w:after="200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приложение 1.8</w:t>
            </w:r>
          </w:p>
        </w:tc>
      </w:tr>
      <w:tr w:rsidR="005F5C5A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C5A" w:rsidRDefault="005F5C5A">
            <w:pPr>
              <w:widowControl w:val="0"/>
              <w:numPr>
                <w:ilvl w:val="0"/>
                <w:numId w:val="1"/>
              </w:numPr>
              <w:spacing w:after="200" w:line="276" w:lineRule="auto"/>
              <w:ind w:left="0" w:firstLine="0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4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C5A" w:rsidRDefault="00A228A2">
            <w:pPr>
              <w:widowControl w:val="0"/>
              <w:spacing w:after="200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Проведено инструктирование/обучение сотрудников об условиях предоставления услуг ин</w:t>
            </w:r>
            <w:r>
              <w:rPr>
                <w:rFonts w:eastAsia="Calibri"/>
                <w:sz w:val="28"/>
                <w:szCs w:val="28"/>
                <w:lang w:eastAsia="en-US"/>
              </w:rPr>
              <w:t>валидам</w:t>
            </w:r>
          </w:p>
        </w:tc>
        <w:tc>
          <w:tcPr>
            <w:tcW w:w="2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C5A" w:rsidRDefault="00A228A2">
            <w:pPr>
              <w:widowControl w:val="0"/>
              <w:spacing w:after="200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да</w:t>
            </w:r>
          </w:p>
        </w:tc>
        <w:tc>
          <w:tcPr>
            <w:tcW w:w="5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C5A" w:rsidRDefault="00A228A2">
            <w:pPr>
              <w:widowControl w:val="0"/>
              <w:spacing w:after="200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lang w:eastAsia="en-US"/>
              </w:rPr>
              <w:t>Разработан алгоритм инструктирования сотрудников</w:t>
            </w:r>
            <w:r>
              <w:rPr>
                <w:rFonts w:eastAsia="Calibri"/>
                <w:lang w:eastAsia="en-US"/>
              </w:rPr>
              <w:t xml:space="preserve"> об условии предоставления услуг инвалидам и проведено их обучение.</w:t>
            </w:r>
          </w:p>
        </w:tc>
        <w:tc>
          <w:tcPr>
            <w:tcW w:w="2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C5A" w:rsidRDefault="005F5C5A">
            <w:pPr>
              <w:widowControl w:val="0"/>
              <w:spacing w:after="200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5F5C5A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C5A" w:rsidRDefault="005F5C5A">
            <w:pPr>
              <w:widowControl w:val="0"/>
              <w:numPr>
                <w:ilvl w:val="0"/>
                <w:numId w:val="1"/>
              </w:numPr>
              <w:spacing w:after="200" w:line="276" w:lineRule="auto"/>
              <w:ind w:left="0" w:firstLine="0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4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C5A" w:rsidRDefault="00A228A2">
            <w:pPr>
              <w:widowControl w:val="0"/>
              <w:spacing w:after="200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 xml:space="preserve">Обеспечено сопровождение инвалидов по зрению и с нарушениями опорно-двигательного аппарата по территории объекта и оказание </w:t>
            </w:r>
            <w:r>
              <w:rPr>
                <w:rFonts w:eastAsia="Calibri"/>
                <w:sz w:val="28"/>
                <w:szCs w:val="28"/>
                <w:lang w:eastAsia="en-US"/>
              </w:rPr>
              <w:t>помощи в предоставлении услуг</w:t>
            </w:r>
          </w:p>
          <w:p w:rsidR="005F5C5A" w:rsidRDefault="00A228A2">
            <w:pPr>
              <w:widowControl w:val="0"/>
              <w:spacing w:after="200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Указать номер телефона специалиста, оказывающего услуги по сопровождению инвалидов</w:t>
            </w:r>
          </w:p>
        </w:tc>
        <w:tc>
          <w:tcPr>
            <w:tcW w:w="2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C5A" w:rsidRDefault="00A228A2">
            <w:pPr>
              <w:widowControl w:val="0"/>
              <w:spacing w:after="200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да</w:t>
            </w:r>
          </w:p>
        </w:tc>
        <w:tc>
          <w:tcPr>
            <w:tcW w:w="5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C5A" w:rsidRDefault="00A228A2">
            <w:pPr>
              <w:widowControl w:val="0"/>
              <w:contextualSpacing/>
              <w:rPr>
                <w:rFonts w:eastAsia="Calibri"/>
              </w:rPr>
            </w:pPr>
            <w:r>
              <w:rPr>
                <w:rFonts w:eastAsia="Calibri"/>
              </w:rPr>
              <w:t>Для посетителей с ограниченными возможностями здоровья предусмотрено сопровождение и необходимая помощь со стороны персонала.</w:t>
            </w:r>
          </w:p>
          <w:p w:rsidR="005F5C5A" w:rsidRDefault="005F5C5A">
            <w:pPr>
              <w:widowControl w:val="0"/>
              <w:rPr>
                <w:rFonts w:eastAsia="Calibri"/>
                <w:sz w:val="28"/>
                <w:szCs w:val="28"/>
                <w:lang w:eastAsia="en-US"/>
              </w:rPr>
            </w:pPr>
          </w:p>
          <w:p w:rsidR="005F5C5A" w:rsidRDefault="005F5C5A">
            <w:pPr>
              <w:widowControl w:val="0"/>
              <w:rPr>
                <w:rFonts w:eastAsia="Calibri"/>
                <w:sz w:val="28"/>
                <w:szCs w:val="28"/>
                <w:lang w:eastAsia="en-US"/>
              </w:rPr>
            </w:pPr>
          </w:p>
          <w:p w:rsidR="005F5C5A" w:rsidRDefault="005F5C5A">
            <w:pPr>
              <w:widowControl w:val="0"/>
              <w:rPr>
                <w:rFonts w:eastAsia="Calibri"/>
                <w:sz w:val="28"/>
                <w:szCs w:val="28"/>
                <w:lang w:eastAsia="en-US"/>
              </w:rPr>
            </w:pPr>
          </w:p>
          <w:p w:rsidR="005F5C5A" w:rsidRDefault="005F5C5A">
            <w:pPr>
              <w:widowControl w:val="0"/>
              <w:rPr>
                <w:rFonts w:eastAsia="Calibri"/>
                <w:sz w:val="28"/>
                <w:szCs w:val="28"/>
                <w:lang w:eastAsia="en-US"/>
              </w:rPr>
            </w:pPr>
          </w:p>
          <w:p w:rsidR="005F5C5A" w:rsidRDefault="00A228A2">
            <w:pPr>
              <w:widowControl w:val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Дежурный а</w:t>
            </w:r>
            <w:r>
              <w:rPr>
                <w:rFonts w:eastAsia="Calibri"/>
                <w:lang w:eastAsia="en-US"/>
              </w:rPr>
              <w:t>дминистратор</w:t>
            </w:r>
          </w:p>
          <w:p w:rsidR="005F5C5A" w:rsidRDefault="00A228A2">
            <w:pPr>
              <w:widowControl w:val="0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lang w:eastAsia="en-US"/>
              </w:rPr>
              <w:t>т.89205026443</w:t>
            </w:r>
          </w:p>
        </w:tc>
        <w:tc>
          <w:tcPr>
            <w:tcW w:w="2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C5A" w:rsidRDefault="005F5C5A">
            <w:pPr>
              <w:widowControl w:val="0"/>
              <w:spacing w:after="200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5F5C5A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C5A" w:rsidRDefault="005F5C5A">
            <w:pPr>
              <w:widowControl w:val="0"/>
              <w:numPr>
                <w:ilvl w:val="0"/>
                <w:numId w:val="1"/>
              </w:numPr>
              <w:spacing w:after="200" w:line="276" w:lineRule="auto"/>
              <w:ind w:left="0" w:firstLine="0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4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C5A" w:rsidRDefault="00A228A2">
            <w:pPr>
              <w:widowControl w:val="0"/>
              <w:spacing w:after="200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Обеспечена возможность предоставления услуг инвалидам по слуху с использованием русского жестового языка</w:t>
            </w:r>
          </w:p>
        </w:tc>
        <w:tc>
          <w:tcPr>
            <w:tcW w:w="2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C5A" w:rsidRDefault="00A228A2">
            <w:pPr>
              <w:widowControl w:val="0"/>
              <w:spacing w:after="200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да</w:t>
            </w:r>
          </w:p>
        </w:tc>
        <w:tc>
          <w:tcPr>
            <w:tcW w:w="5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C5A" w:rsidRDefault="00A228A2">
            <w:pPr>
              <w:pStyle w:val="a5"/>
              <w:widowControl w:val="0"/>
              <w:spacing w:after="0" w:line="240" w:lineRule="auto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lang w:eastAsia="en-US"/>
              </w:rPr>
              <w:t xml:space="preserve">С Липецким региональным отделением Общероссийской общественной организацией инвалидов «Всероссийское общество глухих» </w:t>
            </w:r>
            <w:r>
              <w:rPr>
                <w:lang w:eastAsia="en-US"/>
              </w:rPr>
              <w:t xml:space="preserve">заключен договор о социальном партнерстве от 01.08.2016 г. видеотелефонную диспетчерскую службу, функции, которой выполняет диспетчер «ВОГ». Обучен сотрудник учреждения </w:t>
            </w:r>
            <w:proofErr w:type="spellStart"/>
            <w:r>
              <w:rPr>
                <w:lang w:eastAsia="en-US"/>
              </w:rPr>
              <w:t>Чукардина</w:t>
            </w:r>
            <w:proofErr w:type="spellEnd"/>
            <w:r>
              <w:rPr>
                <w:lang w:eastAsia="en-US"/>
              </w:rPr>
              <w:t xml:space="preserve"> Татьяна Владимировна (имеет удостоверение) тел. </w:t>
            </w:r>
            <w:r>
              <w:rPr>
                <w:lang w:eastAsia="en-US"/>
              </w:rPr>
              <w:lastRenderedPageBreak/>
              <w:t>8-904-294-97-52</w:t>
            </w:r>
          </w:p>
        </w:tc>
        <w:tc>
          <w:tcPr>
            <w:tcW w:w="2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C5A" w:rsidRDefault="00A228A2">
            <w:pPr>
              <w:widowControl w:val="0"/>
              <w:spacing w:after="200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lastRenderedPageBreak/>
              <w:t>приложение1.9</w:t>
            </w:r>
          </w:p>
        </w:tc>
      </w:tr>
      <w:tr w:rsidR="005F5C5A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C5A" w:rsidRDefault="005F5C5A">
            <w:pPr>
              <w:widowControl w:val="0"/>
              <w:numPr>
                <w:ilvl w:val="0"/>
                <w:numId w:val="1"/>
              </w:numPr>
              <w:spacing w:after="200" w:line="276" w:lineRule="auto"/>
              <w:ind w:left="0" w:firstLine="0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4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C5A" w:rsidRDefault="00A228A2">
            <w:pPr>
              <w:widowControl w:val="0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Дополнительная информация о доступности на объекте</w:t>
            </w:r>
          </w:p>
        </w:tc>
        <w:tc>
          <w:tcPr>
            <w:tcW w:w="2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C5A" w:rsidRDefault="00A228A2">
            <w:pPr>
              <w:widowControl w:val="0"/>
              <w:spacing w:after="200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да</w:t>
            </w:r>
          </w:p>
        </w:tc>
        <w:tc>
          <w:tcPr>
            <w:tcW w:w="5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C5A" w:rsidRDefault="00A228A2">
            <w:pPr>
              <w:widowControl w:val="0"/>
              <w:contextualSpacing/>
              <w:rPr>
                <w:rFonts w:eastAsia="Calibri"/>
              </w:rPr>
            </w:pPr>
            <w:r>
              <w:rPr>
                <w:rFonts w:eastAsia="Calibri"/>
                <w:lang w:eastAsia="en-US"/>
              </w:rPr>
              <w:t>Дверные проемы входных дверей расширенные.  Перед входной дверью имеется, прорезиненный коврик</w:t>
            </w:r>
            <w:r>
              <w:rPr>
                <w:rFonts w:eastAsia="Calibri"/>
                <w:lang w:eastAsia="en-US"/>
              </w:rPr>
              <w:t>.</w:t>
            </w:r>
          </w:p>
        </w:tc>
        <w:tc>
          <w:tcPr>
            <w:tcW w:w="2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C5A" w:rsidRDefault="00A228A2">
            <w:pPr>
              <w:widowControl w:val="0"/>
              <w:spacing w:after="200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приложение1.10</w:t>
            </w:r>
          </w:p>
        </w:tc>
      </w:tr>
      <w:tr w:rsidR="005F5C5A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C5A" w:rsidRDefault="005F5C5A">
            <w:pPr>
              <w:widowControl w:val="0"/>
              <w:numPr>
                <w:ilvl w:val="0"/>
                <w:numId w:val="1"/>
              </w:numPr>
              <w:spacing w:after="200" w:line="276" w:lineRule="auto"/>
              <w:ind w:left="0" w:firstLine="0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4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C5A" w:rsidRDefault="00A228A2">
            <w:pPr>
              <w:widowControl w:val="0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Итоговая информация о доступности объекта</w:t>
            </w:r>
          </w:p>
          <w:p w:rsidR="005F5C5A" w:rsidRDefault="00A228A2">
            <w:pPr>
              <w:widowControl w:val="0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для инвалидов</w:t>
            </w:r>
            <w:r>
              <w:rPr>
                <w:rFonts w:eastAsia="Calibri"/>
                <w:sz w:val="28"/>
                <w:szCs w:val="28"/>
                <w:lang w:eastAsia="en-US"/>
              </w:rPr>
              <w:t xml:space="preserve"> категорий К, </w:t>
            </w:r>
            <w:proofErr w:type="gramStart"/>
            <w:r>
              <w:rPr>
                <w:rFonts w:eastAsia="Calibri"/>
                <w:sz w:val="28"/>
                <w:szCs w:val="28"/>
                <w:lang w:eastAsia="en-US"/>
              </w:rPr>
              <w:t>О</w:t>
            </w:r>
            <w:proofErr w:type="gramEnd"/>
            <w:r>
              <w:rPr>
                <w:rFonts w:eastAsia="Calibri"/>
                <w:sz w:val="28"/>
                <w:szCs w:val="28"/>
                <w:lang w:eastAsia="en-US"/>
              </w:rPr>
              <w:t>, С, Г, У</w:t>
            </w:r>
          </w:p>
        </w:tc>
        <w:tc>
          <w:tcPr>
            <w:tcW w:w="2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C5A" w:rsidRDefault="00A228A2">
            <w:pPr>
              <w:widowControl w:val="0"/>
              <w:contextualSpacing/>
              <w:rPr>
                <w:rFonts w:eastAsia="Calibri"/>
              </w:rPr>
            </w:pPr>
            <w:r>
              <w:rPr>
                <w:rFonts w:eastAsia="Calibri"/>
                <w:lang w:eastAsia="en-US"/>
              </w:rPr>
              <w:t>ДП-В</w:t>
            </w:r>
          </w:p>
        </w:tc>
        <w:tc>
          <w:tcPr>
            <w:tcW w:w="5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C5A" w:rsidRDefault="005F5C5A">
            <w:pPr>
              <w:widowControl w:val="0"/>
              <w:spacing w:after="200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2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C5A" w:rsidRDefault="005F5C5A">
            <w:pPr>
              <w:widowControl w:val="0"/>
              <w:spacing w:after="200"/>
              <w:rPr>
                <w:rFonts w:eastAsia="Calibri"/>
                <w:sz w:val="28"/>
                <w:szCs w:val="28"/>
                <w:lang w:eastAsia="en-US"/>
              </w:rPr>
            </w:pPr>
          </w:p>
          <w:p w:rsidR="005F5C5A" w:rsidRDefault="005F5C5A">
            <w:pPr>
              <w:widowControl w:val="0"/>
              <w:spacing w:after="200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</w:tbl>
    <w:p w:rsidR="005F5C5A" w:rsidRDefault="005F5C5A">
      <w:pPr>
        <w:sectPr w:rsidR="005F5C5A">
          <w:pgSz w:w="16838" w:h="11906" w:orient="landscape"/>
          <w:pgMar w:top="851" w:right="1134" w:bottom="1701" w:left="1134" w:header="0" w:footer="0" w:gutter="0"/>
          <w:cols w:space="720"/>
          <w:formProt w:val="0"/>
          <w:docGrid w:linePitch="360"/>
        </w:sectPr>
      </w:pPr>
    </w:p>
    <w:p w:rsidR="005F5C5A" w:rsidRDefault="005F5C5A">
      <w:pPr>
        <w:ind w:left="-567" w:right="105"/>
        <w:jc w:val="right"/>
        <w:rPr>
          <w:szCs w:val="28"/>
        </w:rPr>
      </w:pPr>
    </w:p>
    <w:p w:rsidR="005F5C5A" w:rsidRDefault="005F5C5A">
      <w:pPr>
        <w:ind w:left="-567" w:right="105"/>
        <w:jc w:val="right"/>
        <w:rPr>
          <w:szCs w:val="28"/>
        </w:rPr>
      </w:pPr>
    </w:p>
    <w:p w:rsidR="005F5C5A" w:rsidRDefault="00A228A2">
      <w:pPr>
        <w:ind w:left="-567" w:right="105"/>
        <w:jc w:val="center"/>
        <w:rPr>
          <w:sz w:val="28"/>
          <w:szCs w:val="28"/>
        </w:rPr>
      </w:pPr>
      <w:r>
        <w:rPr>
          <w:sz w:val="28"/>
          <w:szCs w:val="28"/>
        </w:rPr>
        <w:t>Реестр доступных для инвалидов значимых (приоритетных) объектов</w:t>
      </w:r>
    </w:p>
    <w:p w:rsidR="005F5C5A" w:rsidRDefault="00A228A2">
      <w:pPr>
        <w:ind w:left="-567" w:right="105"/>
        <w:jc w:val="center"/>
        <w:rPr>
          <w:sz w:val="28"/>
          <w:szCs w:val="28"/>
        </w:rPr>
      </w:pPr>
      <w:r>
        <w:rPr>
          <w:sz w:val="28"/>
          <w:szCs w:val="28"/>
        </w:rPr>
        <w:t>инфраструктуры в сфере здравоохранения Липецкой области</w:t>
      </w:r>
    </w:p>
    <w:p w:rsidR="005F5C5A" w:rsidRDefault="005F5C5A">
      <w:pPr>
        <w:pStyle w:val="ConsPlusNormal"/>
        <w:jc w:val="both"/>
        <w:rPr>
          <w:rFonts w:eastAsia="Calibri"/>
          <w:lang w:eastAsia="en-US"/>
        </w:rPr>
      </w:pPr>
    </w:p>
    <w:p w:rsidR="005F5C5A" w:rsidRDefault="00A228A2">
      <w:pPr>
        <w:jc w:val="right"/>
        <w:rPr>
          <w:szCs w:val="28"/>
        </w:rPr>
      </w:pPr>
      <w:r>
        <w:rPr>
          <w:szCs w:val="28"/>
        </w:rPr>
        <w:t>Таблица</w:t>
      </w:r>
    </w:p>
    <w:p w:rsidR="005F5C5A" w:rsidRDefault="005F5C5A">
      <w:pPr>
        <w:ind w:left="-709"/>
        <w:jc w:val="right"/>
        <w:rPr>
          <w:szCs w:val="28"/>
        </w:rPr>
      </w:pPr>
    </w:p>
    <w:tbl>
      <w:tblPr>
        <w:tblStyle w:val="ad"/>
        <w:tblW w:w="10170" w:type="dxa"/>
        <w:tblInd w:w="-821" w:type="dxa"/>
        <w:tblLayout w:type="fixed"/>
        <w:tblLook w:val="04A0" w:firstRow="1" w:lastRow="0" w:firstColumn="1" w:lastColumn="0" w:noHBand="0" w:noVBand="1"/>
      </w:tblPr>
      <w:tblGrid>
        <w:gridCol w:w="343"/>
        <w:gridCol w:w="1939"/>
        <w:gridCol w:w="1469"/>
        <w:gridCol w:w="1199"/>
        <w:gridCol w:w="419"/>
        <w:gridCol w:w="540"/>
        <w:gridCol w:w="558"/>
        <w:gridCol w:w="553"/>
        <w:gridCol w:w="554"/>
        <w:gridCol w:w="2596"/>
      </w:tblGrid>
      <w:tr w:rsidR="005F5C5A">
        <w:tc>
          <w:tcPr>
            <w:tcW w:w="342" w:type="dxa"/>
          </w:tcPr>
          <w:p w:rsidR="005F5C5A" w:rsidRDefault="00A228A2">
            <w:pPr>
              <w:widowControl w:val="0"/>
              <w:ind w:right="105"/>
              <w:jc w:val="center"/>
              <w:rPr>
                <w:rFonts w:eastAsia="Calibri"/>
                <w:lang w:eastAsia="en-US"/>
              </w:rPr>
            </w:pPr>
            <w:r>
              <w:rPr>
                <w:sz w:val="20"/>
                <w:szCs w:val="20"/>
              </w:rPr>
              <w:t>№ п/п</w:t>
            </w:r>
          </w:p>
        </w:tc>
        <w:tc>
          <w:tcPr>
            <w:tcW w:w="1939" w:type="dxa"/>
          </w:tcPr>
          <w:p w:rsidR="005F5C5A" w:rsidRDefault="00A228A2">
            <w:pPr>
              <w:widowControl w:val="0"/>
              <w:ind w:right="105"/>
              <w:jc w:val="center"/>
              <w:rPr>
                <w:rFonts w:eastAsia="Calibri"/>
                <w:lang w:eastAsia="en-US"/>
              </w:rPr>
            </w:pPr>
            <w:r>
              <w:rPr>
                <w:sz w:val="20"/>
                <w:szCs w:val="20"/>
              </w:rPr>
              <w:t>Наименование медицинской</w:t>
            </w:r>
          </w:p>
          <w:p w:rsidR="005F5C5A" w:rsidRDefault="00A228A2">
            <w:pPr>
              <w:widowControl w:val="0"/>
              <w:ind w:right="105"/>
              <w:jc w:val="center"/>
              <w:rPr>
                <w:rFonts w:eastAsia="Calibri"/>
                <w:lang w:eastAsia="en-US"/>
              </w:rPr>
            </w:pPr>
            <w:r>
              <w:rPr>
                <w:sz w:val="20"/>
                <w:szCs w:val="20"/>
              </w:rPr>
              <w:t>организации</w:t>
            </w:r>
          </w:p>
        </w:tc>
        <w:tc>
          <w:tcPr>
            <w:tcW w:w="1469" w:type="dxa"/>
          </w:tcPr>
          <w:p w:rsidR="005F5C5A" w:rsidRDefault="00A228A2">
            <w:pPr>
              <w:widowControl w:val="0"/>
              <w:ind w:right="105"/>
              <w:jc w:val="center"/>
              <w:rPr>
                <w:rFonts w:eastAsia="Calibri"/>
                <w:lang w:eastAsia="en-US"/>
              </w:rPr>
            </w:pPr>
            <w:r>
              <w:rPr>
                <w:sz w:val="20"/>
                <w:szCs w:val="20"/>
              </w:rPr>
              <w:t>Наименование объекта</w:t>
            </w:r>
          </w:p>
        </w:tc>
        <w:tc>
          <w:tcPr>
            <w:tcW w:w="1199" w:type="dxa"/>
          </w:tcPr>
          <w:p w:rsidR="005F5C5A" w:rsidRDefault="00A228A2">
            <w:pPr>
              <w:widowControl w:val="0"/>
              <w:ind w:right="105"/>
              <w:jc w:val="center"/>
              <w:rPr>
                <w:rFonts w:eastAsia="Calibri"/>
                <w:lang w:eastAsia="en-US"/>
              </w:rPr>
            </w:pPr>
            <w:r>
              <w:rPr>
                <w:sz w:val="20"/>
                <w:szCs w:val="20"/>
              </w:rPr>
              <w:t>Адрес, телефон</w:t>
            </w:r>
          </w:p>
        </w:tc>
        <w:tc>
          <w:tcPr>
            <w:tcW w:w="2624" w:type="dxa"/>
            <w:gridSpan w:val="5"/>
          </w:tcPr>
          <w:p w:rsidR="005F5C5A" w:rsidRDefault="00A228A2">
            <w:pPr>
              <w:widowControl w:val="0"/>
              <w:ind w:right="105"/>
              <w:jc w:val="center"/>
              <w:rPr>
                <w:rFonts w:eastAsia="Calibri"/>
                <w:lang w:eastAsia="en-US"/>
              </w:rPr>
            </w:pPr>
            <w:r>
              <w:rPr>
                <w:sz w:val="20"/>
                <w:szCs w:val="20"/>
              </w:rPr>
              <w:t xml:space="preserve">Информация о </w:t>
            </w:r>
            <w:r>
              <w:rPr>
                <w:sz w:val="20"/>
                <w:szCs w:val="20"/>
              </w:rPr>
              <w:t>доступности объекта</w:t>
            </w:r>
          </w:p>
        </w:tc>
        <w:tc>
          <w:tcPr>
            <w:tcW w:w="2596" w:type="dxa"/>
          </w:tcPr>
          <w:p w:rsidR="005F5C5A" w:rsidRDefault="00A228A2">
            <w:pPr>
              <w:widowControl w:val="0"/>
              <w:ind w:right="105"/>
              <w:jc w:val="center"/>
              <w:rPr>
                <w:rFonts w:eastAsia="Calibri"/>
                <w:lang w:eastAsia="en-US"/>
              </w:rPr>
            </w:pPr>
            <w:r>
              <w:rPr>
                <w:sz w:val="20"/>
                <w:szCs w:val="20"/>
              </w:rPr>
              <w:t>Ссылка на раздел «Доступная среда» на сайте учреждения</w:t>
            </w:r>
          </w:p>
        </w:tc>
      </w:tr>
      <w:tr w:rsidR="005F5C5A">
        <w:tc>
          <w:tcPr>
            <w:tcW w:w="342" w:type="dxa"/>
          </w:tcPr>
          <w:p w:rsidR="005F5C5A" w:rsidRDefault="005F5C5A">
            <w:pPr>
              <w:widowControl w:val="0"/>
              <w:ind w:right="105"/>
              <w:jc w:val="right"/>
              <w:rPr>
                <w:rFonts w:eastAsia="Calibri"/>
                <w:lang w:eastAsia="en-US"/>
              </w:rPr>
            </w:pPr>
          </w:p>
        </w:tc>
        <w:tc>
          <w:tcPr>
            <w:tcW w:w="1939" w:type="dxa"/>
          </w:tcPr>
          <w:p w:rsidR="005F5C5A" w:rsidRDefault="005F5C5A">
            <w:pPr>
              <w:widowControl w:val="0"/>
              <w:ind w:right="105"/>
              <w:jc w:val="right"/>
              <w:rPr>
                <w:rFonts w:eastAsia="Calibri"/>
                <w:lang w:eastAsia="en-US"/>
              </w:rPr>
            </w:pPr>
          </w:p>
        </w:tc>
        <w:tc>
          <w:tcPr>
            <w:tcW w:w="1469" w:type="dxa"/>
          </w:tcPr>
          <w:p w:rsidR="005F5C5A" w:rsidRDefault="005F5C5A">
            <w:pPr>
              <w:widowControl w:val="0"/>
              <w:ind w:right="105"/>
              <w:jc w:val="right"/>
              <w:rPr>
                <w:rFonts w:eastAsia="Calibri"/>
                <w:lang w:eastAsia="en-US"/>
              </w:rPr>
            </w:pPr>
          </w:p>
        </w:tc>
        <w:tc>
          <w:tcPr>
            <w:tcW w:w="1199" w:type="dxa"/>
          </w:tcPr>
          <w:p w:rsidR="005F5C5A" w:rsidRDefault="005F5C5A">
            <w:pPr>
              <w:widowControl w:val="0"/>
              <w:ind w:right="105"/>
              <w:jc w:val="right"/>
              <w:rPr>
                <w:rFonts w:eastAsia="Calibri"/>
                <w:lang w:eastAsia="en-US"/>
              </w:rPr>
            </w:pPr>
          </w:p>
        </w:tc>
        <w:tc>
          <w:tcPr>
            <w:tcW w:w="419" w:type="dxa"/>
          </w:tcPr>
          <w:p w:rsidR="005F5C5A" w:rsidRDefault="00A228A2">
            <w:pPr>
              <w:widowControl w:val="0"/>
              <w:ind w:right="105"/>
              <w:jc w:val="right"/>
              <w:rPr>
                <w:rFonts w:eastAsia="Calibri"/>
                <w:lang w:eastAsia="en-US"/>
              </w:rPr>
            </w:pPr>
            <w:r>
              <w:rPr>
                <w:sz w:val="20"/>
                <w:szCs w:val="20"/>
              </w:rPr>
              <w:t>К</w:t>
            </w:r>
          </w:p>
        </w:tc>
        <w:tc>
          <w:tcPr>
            <w:tcW w:w="540" w:type="dxa"/>
          </w:tcPr>
          <w:p w:rsidR="005F5C5A" w:rsidRDefault="00A228A2">
            <w:pPr>
              <w:widowControl w:val="0"/>
              <w:ind w:right="105"/>
              <w:jc w:val="right"/>
              <w:rPr>
                <w:rFonts w:eastAsia="Calibri"/>
                <w:lang w:eastAsia="en-US"/>
              </w:rPr>
            </w:pPr>
            <w:r>
              <w:rPr>
                <w:sz w:val="20"/>
                <w:szCs w:val="20"/>
              </w:rPr>
              <w:t>О</w:t>
            </w:r>
          </w:p>
        </w:tc>
        <w:tc>
          <w:tcPr>
            <w:tcW w:w="558" w:type="dxa"/>
          </w:tcPr>
          <w:p w:rsidR="005F5C5A" w:rsidRDefault="00A228A2">
            <w:pPr>
              <w:widowControl w:val="0"/>
              <w:ind w:right="105"/>
              <w:jc w:val="right"/>
              <w:rPr>
                <w:rFonts w:eastAsia="Calibri"/>
                <w:lang w:eastAsia="en-US"/>
              </w:rPr>
            </w:pPr>
            <w:r>
              <w:rPr>
                <w:sz w:val="20"/>
                <w:szCs w:val="20"/>
              </w:rPr>
              <w:t>С</w:t>
            </w:r>
          </w:p>
        </w:tc>
        <w:tc>
          <w:tcPr>
            <w:tcW w:w="553" w:type="dxa"/>
          </w:tcPr>
          <w:p w:rsidR="005F5C5A" w:rsidRDefault="00A228A2">
            <w:pPr>
              <w:widowControl w:val="0"/>
              <w:ind w:right="105"/>
              <w:jc w:val="right"/>
              <w:rPr>
                <w:rFonts w:eastAsia="Calibri"/>
                <w:lang w:eastAsia="en-US"/>
              </w:rPr>
            </w:pPr>
            <w:r>
              <w:rPr>
                <w:sz w:val="20"/>
                <w:szCs w:val="20"/>
              </w:rPr>
              <w:t>Г</w:t>
            </w:r>
          </w:p>
        </w:tc>
        <w:tc>
          <w:tcPr>
            <w:tcW w:w="554" w:type="dxa"/>
          </w:tcPr>
          <w:p w:rsidR="005F5C5A" w:rsidRDefault="00A228A2">
            <w:pPr>
              <w:widowControl w:val="0"/>
              <w:ind w:right="105"/>
              <w:jc w:val="right"/>
              <w:rPr>
                <w:rFonts w:eastAsia="Calibri"/>
                <w:lang w:eastAsia="en-US"/>
              </w:rPr>
            </w:pPr>
            <w:r>
              <w:rPr>
                <w:sz w:val="20"/>
                <w:szCs w:val="20"/>
              </w:rPr>
              <w:t>У</w:t>
            </w:r>
          </w:p>
        </w:tc>
        <w:tc>
          <w:tcPr>
            <w:tcW w:w="2596" w:type="dxa"/>
          </w:tcPr>
          <w:p w:rsidR="005F5C5A" w:rsidRDefault="005F5C5A">
            <w:pPr>
              <w:widowControl w:val="0"/>
              <w:ind w:right="105"/>
              <w:jc w:val="right"/>
              <w:rPr>
                <w:rFonts w:eastAsia="Calibri"/>
                <w:lang w:eastAsia="en-US"/>
              </w:rPr>
            </w:pPr>
          </w:p>
        </w:tc>
      </w:tr>
      <w:tr w:rsidR="005F5C5A">
        <w:tc>
          <w:tcPr>
            <w:tcW w:w="342" w:type="dxa"/>
          </w:tcPr>
          <w:p w:rsidR="005F5C5A" w:rsidRDefault="00A228A2">
            <w:pPr>
              <w:widowControl w:val="0"/>
              <w:ind w:right="105"/>
              <w:jc w:val="right"/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1.</w:t>
            </w:r>
          </w:p>
        </w:tc>
        <w:tc>
          <w:tcPr>
            <w:tcW w:w="1939" w:type="dxa"/>
          </w:tcPr>
          <w:p w:rsidR="005F5C5A" w:rsidRDefault="00A228A2">
            <w:pPr>
              <w:widowControl w:val="0"/>
              <w:ind w:left="-567" w:right="113"/>
              <w:jc w:val="right"/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ГУЗ «Елецкая городская больница №2»</w:t>
            </w:r>
          </w:p>
        </w:tc>
        <w:tc>
          <w:tcPr>
            <w:tcW w:w="1469" w:type="dxa"/>
          </w:tcPr>
          <w:p w:rsidR="005F5C5A" w:rsidRDefault="00A228A2">
            <w:pPr>
              <w:widowControl w:val="0"/>
              <w:ind w:right="-57"/>
              <w:rPr>
                <w:rFonts w:eastAsia="Calibri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Поликлиника</w:t>
            </w:r>
          </w:p>
        </w:tc>
        <w:tc>
          <w:tcPr>
            <w:tcW w:w="1199" w:type="dxa"/>
          </w:tcPr>
          <w:p w:rsidR="005F5C5A" w:rsidRDefault="00A228A2">
            <w:pPr>
              <w:widowControl w:val="0"/>
              <w:ind w:right="105"/>
              <w:jc w:val="right"/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Липецкая обл. г. Елец, ул. Гагарина д.5</w:t>
            </w:r>
          </w:p>
        </w:tc>
        <w:tc>
          <w:tcPr>
            <w:tcW w:w="419" w:type="dxa"/>
          </w:tcPr>
          <w:p w:rsidR="005F5C5A" w:rsidRDefault="00A228A2">
            <w:pPr>
              <w:widowControl w:val="0"/>
              <w:ind w:right="105"/>
              <w:jc w:val="right"/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ДПВ</w:t>
            </w:r>
          </w:p>
        </w:tc>
        <w:tc>
          <w:tcPr>
            <w:tcW w:w="540" w:type="dxa"/>
          </w:tcPr>
          <w:p w:rsidR="005F5C5A" w:rsidRDefault="00A228A2">
            <w:pPr>
              <w:widowControl w:val="0"/>
              <w:ind w:right="105"/>
              <w:jc w:val="right"/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ЧПВ</w:t>
            </w:r>
          </w:p>
        </w:tc>
        <w:tc>
          <w:tcPr>
            <w:tcW w:w="558" w:type="dxa"/>
          </w:tcPr>
          <w:p w:rsidR="005F5C5A" w:rsidRDefault="00A228A2">
            <w:pPr>
              <w:widowControl w:val="0"/>
              <w:ind w:right="105"/>
              <w:jc w:val="right"/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ДПВ</w:t>
            </w:r>
          </w:p>
        </w:tc>
        <w:tc>
          <w:tcPr>
            <w:tcW w:w="553" w:type="dxa"/>
          </w:tcPr>
          <w:p w:rsidR="005F5C5A" w:rsidRDefault="00A228A2">
            <w:pPr>
              <w:widowControl w:val="0"/>
              <w:ind w:right="105"/>
              <w:jc w:val="right"/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ДПВ</w:t>
            </w:r>
          </w:p>
        </w:tc>
        <w:tc>
          <w:tcPr>
            <w:tcW w:w="554" w:type="dxa"/>
          </w:tcPr>
          <w:p w:rsidR="005F5C5A" w:rsidRDefault="00A228A2">
            <w:pPr>
              <w:widowControl w:val="0"/>
              <w:ind w:right="105"/>
              <w:jc w:val="right"/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ДПВ</w:t>
            </w:r>
          </w:p>
        </w:tc>
        <w:tc>
          <w:tcPr>
            <w:tcW w:w="2596" w:type="dxa"/>
          </w:tcPr>
          <w:p w:rsidR="005F5C5A" w:rsidRDefault="00A228A2">
            <w:pPr>
              <w:widowControl w:val="0"/>
              <w:ind w:right="105"/>
              <w:jc w:val="right"/>
              <w:rPr>
                <w:rFonts w:eastAsia="Calibri"/>
                <w:lang w:eastAsia="en-US"/>
              </w:rPr>
            </w:pPr>
            <w:r>
              <w:rPr>
                <w:rFonts w:ascii="Arial;sans-serif" w:eastAsia="Calibri" w:hAnsi="Arial;sans-serif"/>
                <w:color w:val="000000"/>
                <w:sz w:val="20"/>
                <w:lang w:eastAsia="en-US"/>
              </w:rPr>
              <w:t>http://больница2.рф/available</w:t>
            </w:r>
          </w:p>
        </w:tc>
      </w:tr>
      <w:tr w:rsidR="005F5C5A">
        <w:tc>
          <w:tcPr>
            <w:tcW w:w="342" w:type="dxa"/>
          </w:tcPr>
          <w:p w:rsidR="005F5C5A" w:rsidRDefault="005F5C5A">
            <w:pPr>
              <w:widowControl w:val="0"/>
              <w:ind w:right="105"/>
              <w:jc w:val="right"/>
              <w:rPr>
                <w:rFonts w:eastAsia="Calibri"/>
                <w:lang w:eastAsia="en-US"/>
              </w:rPr>
            </w:pPr>
          </w:p>
        </w:tc>
        <w:tc>
          <w:tcPr>
            <w:tcW w:w="1939" w:type="dxa"/>
          </w:tcPr>
          <w:p w:rsidR="005F5C5A" w:rsidRDefault="005F5C5A">
            <w:pPr>
              <w:widowControl w:val="0"/>
              <w:ind w:right="105"/>
              <w:jc w:val="right"/>
              <w:rPr>
                <w:rFonts w:eastAsia="Calibri"/>
                <w:lang w:eastAsia="en-US"/>
              </w:rPr>
            </w:pPr>
          </w:p>
        </w:tc>
        <w:tc>
          <w:tcPr>
            <w:tcW w:w="1469" w:type="dxa"/>
          </w:tcPr>
          <w:p w:rsidR="005F5C5A" w:rsidRDefault="005F5C5A">
            <w:pPr>
              <w:widowControl w:val="0"/>
              <w:ind w:right="105"/>
              <w:jc w:val="right"/>
              <w:rPr>
                <w:rFonts w:eastAsia="Calibri"/>
                <w:lang w:eastAsia="en-US"/>
              </w:rPr>
            </w:pPr>
          </w:p>
        </w:tc>
        <w:tc>
          <w:tcPr>
            <w:tcW w:w="1199" w:type="dxa"/>
          </w:tcPr>
          <w:p w:rsidR="005F5C5A" w:rsidRDefault="005F5C5A">
            <w:pPr>
              <w:widowControl w:val="0"/>
              <w:ind w:right="105"/>
              <w:jc w:val="right"/>
              <w:rPr>
                <w:rFonts w:eastAsia="Calibri"/>
                <w:lang w:eastAsia="en-US"/>
              </w:rPr>
            </w:pPr>
          </w:p>
        </w:tc>
        <w:tc>
          <w:tcPr>
            <w:tcW w:w="419" w:type="dxa"/>
          </w:tcPr>
          <w:p w:rsidR="005F5C5A" w:rsidRDefault="005F5C5A">
            <w:pPr>
              <w:widowControl w:val="0"/>
              <w:ind w:right="105"/>
              <w:jc w:val="right"/>
              <w:rPr>
                <w:rFonts w:eastAsia="Calibri"/>
                <w:lang w:eastAsia="en-US"/>
              </w:rPr>
            </w:pPr>
          </w:p>
        </w:tc>
        <w:tc>
          <w:tcPr>
            <w:tcW w:w="540" w:type="dxa"/>
          </w:tcPr>
          <w:p w:rsidR="005F5C5A" w:rsidRDefault="005F5C5A">
            <w:pPr>
              <w:widowControl w:val="0"/>
              <w:ind w:right="105"/>
              <w:jc w:val="right"/>
              <w:rPr>
                <w:rFonts w:eastAsia="Calibri"/>
                <w:lang w:eastAsia="en-US"/>
              </w:rPr>
            </w:pPr>
          </w:p>
        </w:tc>
        <w:tc>
          <w:tcPr>
            <w:tcW w:w="558" w:type="dxa"/>
          </w:tcPr>
          <w:p w:rsidR="005F5C5A" w:rsidRDefault="005F5C5A">
            <w:pPr>
              <w:widowControl w:val="0"/>
              <w:ind w:right="105"/>
              <w:jc w:val="right"/>
              <w:rPr>
                <w:rFonts w:eastAsia="Calibri"/>
                <w:lang w:eastAsia="en-US"/>
              </w:rPr>
            </w:pPr>
          </w:p>
        </w:tc>
        <w:tc>
          <w:tcPr>
            <w:tcW w:w="553" w:type="dxa"/>
          </w:tcPr>
          <w:p w:rsidR="005F5C5A" w:rsidRDefault="005F5C5A">
            <w:pPr>
              <w:widowControl w:val="0"/>
              <w:ind w:right="105"/>
              <w:jc w:val="right"/>
              <w:rPr>
                <w:rFonts w:eastAsia="Calibri"/>
                <w:lang w:eastAsia="en-US"/>
              </w:rPr>
            </w:pPr>
          </w:p>
        </w:tc>
        <w:tc>
          <w:tcPr>
            <w:tcW w:w="554" w:type="dxa"/>
          </w:tcPr>
          <w:p w:rsidR="005F5C5A" w:rsidRDefault="005F5C5A">
            <w:pPr>
              <w:widowControl w:val="0"/>
              <w:ind w:right="105"/>
              <w:jc w:val="right"/>
              <w:rPr>
                <w:rFonts w:eastAsia="Calibri"/>
                <w:lang w:eastAsia="en-US"/>
              </w:rPr>
            </w:pPr>
          </w:p>
        </w:tc>
        <w:tc>
          <w:tcPr>
            <w:tcW w:w="2596" w:type="dxa"/>
          </w:tcPr>
          <w:p w:rsidR="005F5C5A" w:rsidRDefault="005F5C5A">
            <w:pPr>
              <w:widowControl w:val="0"/>
              <w:ind w:right="105"/>
              <w:jc w:val="right"/>
              <w:rPr>
                <w:rFonts w:eastAsia="Calibri"/>
                <w:lang w:eastAsia="en-US"/>
              </w:rPr>
            </w:pPr>
          </w:p>
        </w:tc>
      </w:tr>
    </w:tbl>
    <w:p w:rsidR="005F5C5A" w:rsidRDefault="005F5C5A">
      <w:pPr>
        <w:ind w:left="-567" w:right="105"/>
        <w:jc w:val="right"/>
        <w:rPr>
          <w:rFonts w:eastAsia="Calibri"/>
          <w:lang w:eastAsia="en-US"/>
        </w:rPr>
      </w:pPr>
    </w:p>
    <w:p w:rsidR="005F5C5A" w:rsidRDefault="005F5C5A">
      <w:pPr>
        <w:pStyle w:val="a9"/>
        <w:spacing w:line="240" w:lineRule="auto"/>
        <w:ind w:right="3134"/>
        <w:rPr>
          <w:bCs/>
          <w:i/>
        </w:rPr>
      </w:pPr>
    </w:p>
    <w:p w:rsidR="005F5C5A" w:rsidRDefault="005F5C5A">
      <w:pPr>
        <w:rPr>
          <w:rFonts w:eastAsia="Calibri"/>
          <w:lang w:eastAsia="en-US"/>
        </w:rPr>
      </w:pPr>
    </w:p>
    <w:p w:rsidR="005F5C5A" w:rsidRDefault="005F5C5A">
      <w:pPr>
        <w:rPr>
          <w:rFonts w:eastAsia="Calibri"/>
          <w:lang w:eastAsia="en-US"/>
        </w:rPr>
      </w:pPr>
    </w:p>
    <w:p w:rsidR="005F5C5A" w:rsidRDefault="005F5C5A">
      <w:pPr>
        <w:rPr>
          <w:rFonts w:eastAsia="Calibri"/>
          <w:lang w:eastAsia="en-US"/>
        </w:rPr>
      </w:pPr>
    </w:p>
    <w:p w:rsidR="005F5C5A" w:rsidRDefault="005F5C5A">
      <w:pPr>
        <w:rPr>
          <w:rFonts w:eastAsia="Calibri"/>
          <w:lang w:eastAsia="en-US"/>
        </w:rPr>
      </w:pPr>
    </w:p>
    <w:p w:rsidR="005F5C5A" w:rsidRDefault="005F5C5A">
      <w:pPr>
        <w:rPr>
          <w:rFonts w:eastAsia="Calibri"/>
          <w:lang w:eastAsia="en-US"/>
        </w:rPr>
      </w:pPr>
    </w:p>
    <w:p w:rsidR="005F5C5A" w:rsidRDefault="005F5C5A">
      <w:pPr>
        <w:rPr>
          <w:rFonts w:eastAsia="Calibri"/>
          <w:lang w:eastAsia="en-US"/>
        </w:rPr>
      </w:pPr>
    </w:p>
    <w:p w:rsidR="005F5C5A" w:rsidRDefault="005F5C5A">
      <w:pPr>
        <w:rPr>
          <w:rFonts w:eastAsia="Calibri"/>
          <w:lang w:eastAsia="en-US"/>
        </w:rPr>
      </w:pPr>
    </w:p>
    <w:p w:rsidR="005F5C5A" w:rsidRDefault="005F5C5A">
      <w:pPr>
        <w:rPr>
          <w:rFonts w:eastAsia="Calibri"/>
          <w:lang w:eastAsia="en-US"/>
        </w:rPr>
      </w:pPr>
    </w:p>
    <w:p w:rsidR="005F5C5A" w:rsidRDefault="005F5C5A">
      <w:pPr>
        <w:rPr>
          <w:rFonts w:eastAsia="Calibri"/>
          <w:lang w:eastAsia="en-US"/>
        </w:rPr>
      </w:pPr>
    </w:p>
    <w:p w:rsidR="005F5C5A" w:rsidRDefault="005F5C5A">
      <w:pPr>
        <w:rPr>
          <w:rFonts w:eastAsia="Calibri"/>
          <w:lang w:eastAsia="en-US"/>
        </w:rPr>
      </w:pPr>
    </w:p>
    <w:p w:rsidR="005F5C5A" w:rsidRDefault="005F5C5A">
      <w:pPr>
        <w:rPr>
          <w:rFonts w:eastAsia="Calibri"/>
          <w:lang w:eastAsia="en-US"/>
        </w:rPr>
      </w:pPr>
    </w:p>
    <w:p w:rsidR="005F5C5A" w:rsidRDefault="005F5C5A">
      <w:pPr>
        <w:rPr>
          <w:rFonts w:eastAsia="Calibri"/>
          <w:lang w:eastAsia="en-US"/>
        </w:rPr>
      </w:pPr>
    </w:p>
    <w:p w:rsidR="005F5C5A" w:rsidRDefault="005F5C5A">
      <w:pPr>
        <w:rPr>
          <w:rFonts w:eastAsia="Calibri"/>
          <w:lang w:eastAsia="en-US"/>
        </w:rPr>
      </w:pPr>
    </w:p>
    <w:p w:rsidR="005F5C5A" w:rsidRDefault="005F5C5A">
      <w:pPr>
        <w:rPr>
          <w:rFonts w:eastAsia="Calibri"/>
          <w:lang w:eastAsia="en-US"/>
        </w:rPr>
      </w:pPr>
    </w:p>
    <w:p w:rsidR="005F5C5A" w:rsidRDefault="005F5C5A">
      <w:pPr>
        <w:rPr>
          <w:rFonts w:eastAsia="Calibri"/>
          <w:lang w:eastAsia="en-US"/>
        </w:rPr>
      </w:pPr>
    </w:p>
    <w:p w:rsidR="005F5C5A" w:rsidRDefault="005F5C5A">
      <w:pPr>
        <w:rPr>
          <w:rFonts w:eastAsia="Calibri"/>
          <w:lang w:eastAsia="en-US"/>
        </w:rPr>
      </w:pPr>
    </w:p>
    <w:p w:rsidR="005F5C5A" w:rsidRDefault="005F5C5A">
      <w:pPr>
        <w:rPr>
          <w:rFonts w:eastAsia="Calibri"/>
          <w:lang w:eastAsia="en-US"/>
        </w:rPr>
      </w:pPr>
    </w:p>
    <w:p w:rsidR="005F5C5A" w:rsidRDefault="005F5C5A">
      <w:pPr>
        <w:rPr>
          <w:rFonts w:eastAsia="Calibri"/>
          <w:lang w:eastAsia="en-US"/>
        </w:rPr>
      </w:pPr>
    </w:p>
    <w:p w:rsidR="005F5C5A" w:rsidRDefault="005F5C5A">
      <w:pPr>
        <w:rPr>
          <w:rFonts w:eastAsia="Calibri"/>
          <w:lang w:eastAsia="en-US"/>
        </w:rPr>
      </w:pPr>
    </w:p>
    <w:p w:rsidR="005F5C5A" w:rsidRDefault="005F5C5A">
      <w:pPr>
        <w:rPr>
          <w:rFonts w:eastAsia="Calibri"/>
          <w:lang w:eastAsia="en-US"/>
        </w:rPr>
      </w:pPr>
    </w:p>
    <w:p w:rsidR="005F5C5A" w:rsidRDefault="005F5C5A">
      <w:pPr>
        <w:rPr>
          <w:rFonts w:eastAsia="Calibri"/>
          <w:lang w:eastAsia="en-US"/>
        </w:rPr>
      </w:pPr>
    </w:p>
    <w:p w:rsidR="005F5C5A" w:rsidRDefault="005F5C5A">
      <w:pPr>
        <w:rPr>
          <w:rFonts w:eastAsia="Calibri"/>
          <w:lang w:eastAsia="en-US"/>
        </w:rPr>
      </w:pPr>
    </w:p>
    <w:p w:rsidR="005F5C5A" w:rsidRDefault="005F5C5A">
      <w:pPr>
        <w:rPr>
          <w:rFonts w:eastAsia="Calibri"/>
          <w:lang w:eastAsia="en-US"/>
        </w:rPr>
      </w:pPr>
    </w:p>
    <w:p w:rsidR="005F5C5A" w:rsidRDefault="005F5C5A">
      <w:pPr>
        <w:rPr>
          <w:rFonts w:eastAsia="Calibri"/>
          <w:lang w:eastAsia="en-US"/>
        </w:rPr>
      </w:pPr>
    </w:p>
    <w:p w:rsidR="005F5C5A" w:rsidRDefault="005F5C5A">
      <w:pPr>
        <w:rPr>
          <w:rFonts w:eastAsia="Calibri"/>
          <w:lang w:eastAsia="en-US"/>
        </w:rPr>
      </w:pPr>
    </w:p>
    <w:p w:rsidR="005F5C5A" w:rsidRDefault="005F5C5A">
      <w:pPr>
        <w:rPr>
          <w:rFonts w:eastAsia="Calibri"/>
          <w:lang w:eastAsia="en-US"/>
        </w:rPr>
      </w:pPr>
    </w:p>
    <w:p w:rsidR="005F5C5A" w:rsidRDefault="005F5C5A">
      <w:pPr>
        <w:rPr>
          <w:rFonts w:eastAsia="Calibri"/>
          <w:lang w:eastAsia="en-US"/>
        </w:rPr>
      </w:pPr>
    </w:p>
    <w:p w:rsidR="005F5C5A" w:rsidRDefault="005F5C5A">
      <w:pPr>
        <w:rPr>
          <w:rFonts w:eastAsia="Calibri"/>
          <w:lang w:eastAsia="en-US"/>
        </w:rPr>
      </w:pPr>
    </w:p>
    <w:p w:rsidR="005F5C5A" w:rsidRDefault="005F5C5A">
      <w:pPr>
        <w:rPr>
          <w:rFonts w:eastAsia="Calibri"/>
          <w:lang w:eastAsia="en-US"/>
        </w:rPr>
      </w:pPr>
    </w:p>
    <w:p w:rsidR="005F5C5A" w:rsidRDefault="005F5C5A">
      <w:pPr>
        <w:rPr>
          <w:rFonts w:eastAsia="Calibri"/>
          <w:lang w:eastAsia="en-US"/>
        </w:rPr>
      </w:pPr>
    </w:p>
    <w:p w:rsidR="005F5C5A" w:rsidRDefault="005F5C5A">
      <w:pPr>
        <w:rPr>
          <w:sz w:val="28"/>
          <w:szCs w:val="28"/>
        </w:rPr>
      </w:pPr>
    </w:p>
    <w:p w:rsidR="005F5C5A" w:rsidRDefault="00A228A2">
      <w:pPr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                                                                                                   Приложение 1</w:t>
      </w:r>
    </w:p>
    <w:p w:rsidR="005F5C5A" w:rsidRDefault="005F5C5A">
      <w:pPr>
        <w:rPr>
          <w:sz w:val="28"/>
          <w:szCs w:val="28"/>
        </w:rPr>
      </w:pPr>
    </w:p>
    <w:p w:rsidR="005F5C5A" w:rsidRDefault="00A228A2">
      <w:pPr>
        <w:rPr>
          <w:sz w:val="28"/>
          <w:szCs w:val="28"/>
        </w:rPr>
      </w:pPr>
      <w:r>
        <w:rPr>
          <w:noProof/>
        </w:rPr>
        <w:drawing>
          <wp:anchor distT="0" distB="0" distL="0" distR="0" simplePos="0" relativeHeight="3" behindDoc="0" locked="0" layoutInCell="0" allowOverlap="1">
            <wp:simplePos x="0" y="0"/>
            <wp:positionH relativeFrom="column">
              <wp:posOffset>2395220</wp:posOffset>
            </wp:positionH>
            <wp:positionV relativeFrom="paragraph">
              <wp:posOffset>192405</wp:posOffset>
            </wp:positionV>
            <wp:extent cx="1886585" cy="1784350"/>
            <wp:effectExtent l="0" t="0" r="0" b="0"/>
            <wp:wrapSquare wrapText="largest"/>
            <wp:docPr id="1" name="Изображение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5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6585" cy="1784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>1.1</w:t>
      </w:r>
    </w:p>
    <w:p w:rsidR="005F5C5A" w:rsidRDefault="00A228A2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0" distR="0" simplePos="0" relativeHeight="10" behindDoc="0" locked="0" layoutInCell="0" allowOverlap="1">
            <wp:simplePos x="0" y="0"/>
            <wp:positionH relativeFrom="column">
              <wp:posOffset>280670</wp:posOffset>
            </wp:positionH>
            <wp:positionV relativeFrom="paragraph">
              <wp:posOffset>52705</wp:posOffset>
            </wp:positionV>
            <wp:extent cx="1626870" cy="1735455"/>
            <wp:effectExtent l="0" t="0" r="0" b="0"/>
            <wp:wrapSquare wrapText="largest"/>
            <wp:docPr id="2" name="Изображение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1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870" cy="1735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F5C5A" w:rsidRDefault="005F5C5A">
      <w:pPr>
        <w:rPr>
          <w:sz w:val="28"/>
          <w:szCs w:val="28"/>
        </w:rPr>
      </w:pPr>
    </w:p>
    <w:p w:rsidR="005F5C5A" w:rsidRDefault="005F5C5A">
      <w:pPr>
        <w:rPr>
          <w:sz w:val="28"/>
          <w:szCs w:val="28"/>
        </w:rPr>
      </w:pPr>
    </w:p>
    <w:p w:rsidR="005F5C5A" w:rsidRDefault="005F5C5A">
      <w:pPr>
        <w:rPr>
          <w:sz w:val="28"/>
          <w:szCs w:val="28"/>
        </w:rPr>
      </w:pPr>
    </w:p>
    <w:p w:rsidR="005F5C5A" w:rsidRDefault="005F5C5A">
      <w:pPr>
        <w:rPr>
          <w:sz w:val="28"/>
          <w:szCs w:val="28"/>
        </w:rPr>
      </w:pPr>
    </w:p>
    <w:p w:rsidR="005F5C5A" w:rsidRDefault="005F5C5A">
      <w:pPr>
        <w:rPr>
          <w:sz w:val="28"/>
          <w:szCs w:val="28"/>
        </w:rPr>
      </w:pPr>
    </w:p>
    <w:p w:rsidR="005F5C5A" w:rsidRDefault="005F5C5A">
      <w:pPr>
        <w:rPr>
          <w:sz w:val="28"/>
          <w:szCs w:val="28"/>
        </w:rPr>
      </w:pPr>
    </w:p>
    <w:p w:rsidR="005F5C5A" w:rsidRDefault="005F5C5A">
      <w:pPr>
        <w:rPr>
          <w:sz w:val="28"/>
          <w:szCs w:val="28"/>
        </w:rPr>
      </w:pPr>
    </w:p>
    <w:p w:rsidR="005F5C5A" w:rsidRDefault="005F5C5A">
      <w:pPr>
        <w:rPr>
          <w:sz w:val="28"/>
          <w:szCs w:val="28"/>
        </w:rPr>
      </w:pPr>
    </w:p>
    <w:p w:rsidR="005F5C5A" w:rsidRDefault="005F5C5A">
      <w:pPr>
        <w:rPr>
          <w:sz w:val="28"/>
          <w:szCs w:val="28"/>
        </w:rPr>
      </w:pPr>
    </w:p>
    <w:p w:rsidR="005F5C5A" w:rsidRDefault="005F5C5A">
      <w:pPr>
        <w:rPr>
          <w:sz w:val="28"/>
          <w:szCs w:val="28"/>
        </w:rPr>
      </w:pPr>
    </w:p>
    <w:p w:rsidR="005F5C5A" w:rsidRDefault="00A228A2">
      <w:pPr>
        <w:rPr>
          <w:sz w:val="28"/>
          <w:szCs w:val="28"/>
        </w:rPr>
      </w:pPr>
      <w:r>
        <w:rPr>
          <w:sz w:val="28"/>
          <w:szCs w:val="28"/>
        </w:rPr>
        <w:t>1.2</w:t>
      </w:r>
    </w:p>
    <w:p w:rsidR="005F5C5A" w:rsidRDefault="00A228A2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0" distR="0" simplePos="0" relativeHeight="2" behindDoc="0" locked="0" layoutInCell="0" allowOverlap="1">
            <wp:simplePos x="0" y="0"/>
            <wp:positionH relativeFrom="column">
              <wp:posOffset>367665</wp:posOffset>
            </wp:positionH>
            <wp:positionV relativeFrom="paragraph">
              <wp:posOffset>27940</wp:posOffset>
            </wp:positionV>
            <wp:extent cx="2033905" cy="1711325"/>
            <wp:effectExtent l="0" t="0" r="0" b="0"/>
            <wp:wrapSquare wrapText="largest"/>
            <wp:docPr id="3" name="Изображение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3905" cy="1711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F5C5A" w:rsidRDefault="005F5C5A">
      <w:pPr>
        <w:rPr>
          <w:sz w:val="28"/>
          <w:szCs w:val="28"/>
        </w:rPr>
      </w:pPr>
    </w:p>
    <w:p w:rsidR="005F5C5A" w:rsidRDefault="005F5C5A">
      <w:pPr>
        <w:rPr>
          <w:sz w:val="28"/>
          <w:szCs w:val="28"/>
        </w:rPr>
      </w:pPr>
    </w:p>
    <w:p w:rsidR="005F5C5A" w:rsidRDefault="005F5C5A">
      <w:pPr>
        <w:rPr>
          <w:sz w:val="28"/>
          <w:szCs w:val="28"/>
        </w:rPr>
      </w:pPr>
    </w:p>
    <w:p w:rsidR="005F5C5A" w:rsidRDefault="005F5C5A">
      <w:pPr>
        <w:rPr>
          <w:sz w:val="28"/>
          <w:szCs w:val="28"/>
        </w:rPr>
      </w:pPr>
    </w:p>
    <w:p w:rsidR="005F5C5A" w:rsidRDefault="005F5C5A">
      <w:pPr>
        <w:rPr>
          <w:sz w:val="28"/>
          <w:szCs w:val="28"/>
        </w:rPr>
      </w:pPr>
    </w:p>
    <w:p w:rsidR="005F5C5A" w:rsidRDefault="005F5C5A">
      <w:pPr>
        <w:rPr>
          <w:sz w:val="28"/>
          <w:szCs w:val="28"/>
        </w:rPr>
      </w:pPr>
    </w:p>
    <w:p w:rsidR="005F5C5A" w:rsidRDefault="005F5C5A">
      <w:pPr>
        <w:rPr>
          <w:sz w:val="28"/>
          <w:szCs w:val="28"/>
        </w:rPr>
      </w:pPr>
    </w:p>
    <w:p w:rsidR="005F5C5A" w:rsidRDefault="005F5C5A">
      <w:pPr>
        <w:rPr>
          <w:sz w:val="28"/>
          <w:szCs w:val="28"/>
        </w:rPr>
      </w:pPr>
    </w:p>
    <w:p w:rsidR="005F5C5A" w:rsidRDefault="005F5C5A">
      <w:pPr>
        <w:rPr>
          <w:sz w:val="28"/>
          <w:szCs w:val="28"/>
        </w:rPr>
      </w:pPr>
    </w:p>
    <w:p w:rsidR="005F5C5A" w:rsidRDefault="00A228A2">
      <w:pPr>
        <w:rPr>
          <w:sz w:val="28"/>
          <w:szCs w:val="28"/>
        </w:rPr>
      </w:pPr>
      <w:r>
        <w:rPr>
          <w:sz w:val="28"/>
          <w:szCs w:val="28"/>
        </w:rPr>
        <w:t>1.3</w:t>
      </w:r>
    </w:p>
    <w:p w:rsidR="005F5C5A" w:rsidRDefault="00A228A2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0" distR="0" simplePos="0" relativeHeight="4" behindDoc="0" locked="0" layoutInCell="0" allowOverlap="1">
            <wp:simplePos x="0" y="0"/>
            <wp:positionH relativeFrom="column">
              <wp:posOffset>52070</wp:posOffset>
            </wp:positionH>
            <wp:positionV relativeFrom="paragraph">
              <wp:posOffset>160020</wp:posOffset>
            </wp:positionV>
            <wp:extent cx="1705610" cy="1810385"/>
            <wp:effectExtent l="0" t="0" r="0" b="0"/>
            <wp:wrapSquare wrapText="largest"/>
            <wp:docPr id="4" name="Изображение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5610" cy="1810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0" distR="0" simplePos="0" relativeHeight="13" behindDoc="0" locked="0" layoutInCell="0" allowOverlap="1">
            <wp:simplePos x="0" y="0"/>
            <wp:positionH relativeFrom="column">
              <wp:posOffset>2266950</wp:posOffset>
            </wp:positionH>
            <wp:positionV relativeFrom="paragraph">
              <wp:posOffset>161925</wp:posOffset>
            </wp:positionV>
            <wp:extent cx="1886585" cy="1784350"/>
            <wp:effectExtent l="0" t="0" r="0" b="0"/>
            <wp:wrapSquare wrapText="largest"/>
            <wp:docPr id="5" name="Изображение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1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6585" cy="1784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F5C5A" w:rsidRDefault="005F5C5A">
      <w:pPr>
        <w:rPr>
          <w:sz w:val="28"/>
          <w:szCs w:val="28"/>
        </w:rPr>
      </w:pPr>
    </w:p>
    <w:p w:rsidR="005F5C5A" w:rsidRDefault="005F5C5A">
      <w:pPr>
        <w:rPr>
          <w:sz w:val="28"/>
          <w:szCs w:val="28"/>
        </w:rPr>
      </w:pPr>
    </w:p>
    <w:p w:rsidR="005F5C5A" w:rsidRDefault="005F5C5A">
      <w:pPr>
        <w:rPr>
          <w:sz w:val="28"/>
          <w:szCs w:val="28"/>
        </w:rPr>
      </w:pPr>
    </w:p>
    <w:p w:rsidR="005F5C5A" w:rsidRDefault="005F5C5A">
      <w:pPr>
        <w:rPr>
          <w:sz w:val="28"/>
          <w:szCs w:val="28"/>
        </w:rPr>
      </w:pPr>
    </w:p>
    <w:p w:rsidR="005F5C5A" w:rsidRDefault="005F5C5A">
      <w:pPr>
        <w:rPr>
          <w:sz w:val="28"/>
          <w:szCs w:val="28"/>
        </w:rPr>
      </w:pPr>
    </w:p>
    <w:p w:rsidR="005F5C5A" w:rsidRDefault="005F5C5A">
      <w:pPr>
        <w:rPr>
          <w:sz w:val="28"/>
          <w:szCs w:val="28"/>
        </w:rPr>
      </w:pPr>
    </w:p>
    <w:p w:rsidR="005F5C5A" w:rsidRDefault="005F5C5A">
      <w:pPr>
        <w:rPr>
          <w:sz w:val="28"/>
          <w:szCs w:val="28"/>
        </w:rPr>
      </w:pPr>
    </w:p>
    <w:p w:rsidR="005F5C5A" w:rsidRDefault="005F5C5A">
      <w:pPr>
        <w:rPr>
          <w:sz w:val="28"/>
          <w:szCs w:val="28"/>
        </w:rPr>
      </w:pPr>
    </w:p>
    <w:p w:rsidR="005F5C5A" w:rsidRDefault="005F5C5A">
      <w:pPr>
        <w:rPr>
          <w:sz w:val="28"/>
          <w:szCs w:val="28"/>
        </w:rPr>
      </w:pPr>
    </w:p>
    <w:p w:rsidR="005F5C5A" w:rsidRDefault="005F5C5A">
      <w:pPr>
        <w:rPr>
          <w:sz w:val="28"/>
          <w:szCs w:val="28"/>
        </w:rPr>
      </w:pPr>
    </w:p>
    <w:p w:rsidR="005F5C5A" w:rsidRDefault="005F5C5A">
      <w:pPr>
        <w:rPr>
          <w:sz w:val="28"/>
          <w:szCs w:val="28"/>
        </w:rPr>
      </w:pPr>
    </w:p>
    <w:p w:rsidR="005F5C5A" w:rsidRDefault="005F5C5A">
      <w:pPr>
        <w:rPr>
          <w:sz w:val="28"/>
          <w:szCs w:val="28"/>
        </w:rPr>
      </w:pPr>
    </w:p>
    <w:p w:rsidR="005F5C5A" w:rsidRDefault="005F5C5A">
      <w:pPr>
        <w:rPr>
          <w:sz w:val="28"/>
          <w:szCs w:val="28"/>
        </w:rPr>
      </w:pPr>
    </w:p>
    <w:p w:rsidR="005F5C5A" w:rsidRDefault="005F5C5A">
      <w:pPr>
        <w:rPr>
          <w:sz w:val="28"/>
          <w:szCs w:val="28"/>
        </w:rPr>
      </w:pPr>
    </w:p>
    <w:p w:rsidR="005F5C5A" w:rsidRDefault="005F5C5A">
      <w:pPr>
        <w:rPr>
          <w:sz w:val="28"/>
          <w:szCs w:val="28"/>
        </w:rPr>
      </w:pPr>
    </w:p>
    <w:p w:rsidR="005F5C5A" w:rsidRDefault="005F5C5A">
      <w:pPr>
        <w:rPr>
          <w:sz w:val="28"/>
          <w:szCs w:val="28"/>
        </w:rPr>
      </w:pPr>
    </w:p>
    <w:p w:rsidR="005F5C5A" w:rsidRDefault="005F5C5A">
      <w:pPr>
        <w:rPr>
          <w:sz w:val="28"/>
          <w:szCs w:val="28"/>
        </w:rPr>
      </w:pPr>
    </w:p>
    <w:p w:rsidR="005F5C5A" w:rsidRDefault="005F5C5A">
      <w:pPr>
        <w:rPr>
          <w:sz w:val="28"/>
          <w:szCs w:val="28"/>
        </w:rPr>
      </w:pPr>
    </w:p>
    <w:p w:rsidR="005F5C5A" w:rsidRDefault="005F5C5A">
      <w:pPr>
        <w:rPr>
          <w:sz w:val="28"/>
          <w:szCs w:val="28"/>
        </w:rPr>
      </w:pPr>
    </w:p>
    <w:p w:rsidR="005F5C5A" w:rsidRDefault="00A228A2">
      <w:pPr>
        <w:rPr>
          <w:sz w:val="28"/>
          <w:szCs w:val="28"/>
        </w:rPr>
      </w:pPr>
      <w:r>
        <w:rPr>
          <w:sz w:val="28"/>
          <w:szCs w:val="28"/>
        </w:rPr>
        <w:t>1.4</w:t>
      </w:r>
    </w:p>
    <w:p w:rsidR="005F5C5A" w:rsidRDefault="005F5C5A">
      <w:pPr>
        <w:rPr>
          <w:sz w:val="28"/>
          <w:szCs w:val="28"/>
        </w:rPr>
      </w:pPr>
    </w:p>
    <w:p w:rsidR="005F5C5A" w:rsidRDefault="00A228A2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0" distR="0" simplePos="0" relativeHeight="5" behindDoc="0" locked="0" layoutInCell="0" allowOverlap="1">
            <wp:simplePos x="0" y="0"/>
            <wp:positionH relativeFrom="column">
              <wp:posOffset>635635</wp:posOffset>
            </wp:positionH>
            <wp:positionV relativeFrom="paragraph">
              <wp:posOffset>14605</wp:posOffset>
            </wp:positionV>
            <wp:extent cx="1959610" cy="2000885"/>
            <wp:effectExtent l="0" t="0" r="0" b="0"/>
            <wp:wrapSquare wrapText="largest"/>
            <wp:docPr id="6" name="Изображение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610" cy="2000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0" distR="0" simplePos="0" relativeHeight="7" behindDoc="0" locked="0" layoutInCell="0" allowOverlap="1">
            <wp:simplePos x="0" y="0"/>
            <wp:positionH relativeFrom="column">
              <wp:posOffset>3175000</wp:posOffset>
            </wp:positionH>
            <wp:positionV relativeFrom="paragraph">
              <wp:posOffset>64135</wp:posOffset>
            </wp:positionV>
            <wp:extent cx="1916430" cy="2066290"/>
            <wp:effectExtent l="0" t="0" r="0" b="0"/>
            <wp:wrapSquare wrapText="largest"/>
            <wp:docPr id="7" name="Изображение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6430" cy="2066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F5C5A" w:rsidRDefault="005F5C5A">
      <w:pPr>
        <w:rPr>
          <w:sz w:val="28"/>
          <w:szCs w:val="28"/>
        </w:rPr>
      </w:pPr>
    </w:p>
    <w:p w:rsidR="005F5C5A" w:rsidRDefault="005F5C5A">
      <w:pPr>
        <w:rPr>
          <w:sz w:val="28"/>
          <w:szCs w:val="28"/>
        </w:rPr>
      </w:pPr>
    </w:p>
    <w:p w:rsidR="005F5C5A" w:rsidRDefault="005F5C5A">
      <w:pPr>
        <w:rPr>
          <w:sz w:val="28"/>
          <w:szCs w:val="28"/>
        </w:rPr>
      </w:pPr>
    </w:p>
    <w:p w:rsidR="005F5C5A" w:rsidRDefault="005F5C5A">
      <w:pPr>
        <w:rPr>
          <w:sz w:val="28"/>
          <w:szCs w:val="28"/>
        </w:rPr>
      </w:pPr>
    </w:p>
    <w:p w:rsidR="005F5C5A" w:rsidRDefault="005F5C5A">
      <w:pPr>
        <w:rPr>
          <w:sz w:val="28"/>
          <w:szCs w:val="28"/>
        </w:rPr>
      </w:pPr>
    </w:p>
    <w:p w:rsidR="005F5C5A" w:rsidRDefault="005F5C5A">
      <w:pPr>
        <w:rPr>
          <w:sz w:val="28"/>
          <w:szCs w:val="28"/>
        </w:rPr>
      </w:pPr>
    </w:p>
    <w:p w:rsidR="005F5C5A" w:rsidRDefault="005F5C5A">
      <w:pPr>
        <w:rPr>
          <w:sz w:val="28"/>
          <w:szCs w:val="28"/>
        </w:rPr>
      </w:pPr>
    </w:p>
    <w:p w:rsidR="005F5C5A" w:rsidRDefault="005F5C5A">
      <w:pPr>
        <w:rPr>
          <w:sz w:val="28"/>
          <w:szCs w:val="28"/>
        </w:rPr>
      </w:pPr>
    </w:p>
    <w:p w:rsidR="005F5C5A" w:rsidRDefault="005F5C5A">
      <w:pPr>
        <w:rPr>
          <w:sz w:val="28"/>
          <w:szCs w:val="28"/>
        </w:rPr>
      </w:pPr>
    </w:p>
    <w:p w:rsidR="005F5C5A" w:rsidRDefault="005F5C5A">
      <w:pPr>
        <w:rPr>
          <w:sz w:val="28"/>
          <w:szCs w:val="28"/>
        </w:rPr>
      </w:pPr>
    </w:p>
    <w:p w:rsidR="005F5C5A" w:rsidRDefault="00A228A2">
      <w:pPr>
        <w:rPr>
          <w:sz w:val="28"/>
          <w:szCs w:val="28"/>
        </w:rPr>
      </w:pPr>
      <w:r>
        <w:rPr>
          <w:sz w:val="28"/>
          <w:szCs w:val="28"/>
        </w:rPr>
        <w:t>1.5</w:t>
      </w:r>
    </w:p>
    <w:p w:rsidR="005F5C5A" w:rsidRDefault="00A228A2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0" distR="0" simplePos="0" relativeHeight="6" behindDoc="0" locked="0" layoutInCell="0" allowOverlap="1">
            <wp:simplePos x="0" y="0"/>
            <wp:positionH relativeFrom="column">
              <wp:posOffset>427355</wp:posOffset>
            </wp:positionH>
            <wp:positionV relativeFrom="paragraph">
              <wp:posOffset>635</wp:posOffset>
            </wp:positionV>
            <wp:extent cx="1922780" cy="2108835"/>
            <wp:effectExtent l="0" t="0" r="0" b="0"/>
            <wp:wrapSquare wrapText="largest"/>
            <wp:docPr id="8" name="Изображение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2780" cy="2108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0" distR="0" simplePos="0" relativeHeight="12" behindDoc="0" locked="0" layoutInCell="0" allowOverlap="1">
            <wp:simplePos x="0" y="0"/>
            <wp:positionH relativeFrom="column">
              <wp:posOffset>2868930</wp:posOffset>
            </wp:positionH>
            <wp:positionV relativeFrom="paragraph">
              <wp:posOffset>99695</wp:posOffset>
            </wp:positionV>
            <wp:extent cx="1840230" cy="2068195"/>
            <wp:effectExtent l="0" t="0" r="0" b="0"/>
            <wp:wrapSquare wrapText="largest"/>
            <wp:docPr id="9" name="Изображение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230" cy="2068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F5C5A" w:rsidRDefault="005F5C5A">
      <w:pPr>
        <w:rPr>
          <w:sz w:val="28"/>
          <w:szCs w:val="28"/>
        </w:rPr>
      </w:pPr>
    </w:p>
    <w:p w:rsidR="005F5C5A" w:rsidRDefault="005F5C5A">
      <w:pPr>
        <w:rPr>
          <w:sz w:val="28"/>
          <w:szCs w:val="28"/>
        </w:rPr>
      </w:pPr>
    </w:p>
    <w:p w:rsidR="005F5C5A" w:rsidRDefault="005F5C5A">
      <w:pPr>
        <w:rPr>
          <w:sz w:val="28"/>
          <w:szCs w:val="28"/>
        </w:rPr>
      </w:pPr>
    </w:p>
    <w:p w:rsidR="005F5C5A" w:rsidRDefault="005F5C5A">
      <w:pPr>
        <w:rPr>
          <w:sz w:val="28"/>
          <w:szCs w:val="28"/>
        </w:rPr>
      </w:pPr>
    </w:p>
    <w:p w:rsidR="005F5C5A" w:rsidRDefault="005F5C5A">
      <w:pPr>
        <w:rPr>
          <w:sz w:val="28"/>
          <w:szCs w:val="28"/>
        </w:rPr>
      </w:pPr>
    </w:p>
    <w:p w:rsidR="005F5C5A" w:rsidRDefault="005F5C5A">
      <w:pPr>
        <w:rPr>
          <w:sz w:val="28"/>
          <w:szCs w:val="28"/>
        </w:rPr>
      </w:pPr>
    </w:p>
    <w:p w:rsidR="005F5C5A" w:rsidRDefault="005F5C5A">
      <w:pPr>
        <w:rPr>
          <w:sz w:val="28"/>
          <w:szCs w:val="28"/>
        </w:rPr>
      </w:pPr>
    </w:p>
    <w:p w:rsidR="005F5C5A" w:rsidRDefault="005F5C5A">
      <w:pPr>
        <w:rPr>
          <w:sz w:val="28"/>
          <w:szCs w:val="28"/>
        </w:rPr>
      </w:pPr>
    </w:p>
    <w:p w:rsidR="005F5C5A" w:rsidRDefault="005F5C5A">
      <w:pPr>
        <w:rPr>
          <w:sz w:val="28"/>
          <w:szCs w:val="28"/>
        </w:rPr>
      </w:pPr>
    </w:p>
    <w:p w:rsidR="005F5C5A" w:rsidRDefault="005F5C5A">
      <w:pPr>
        <w:rPr>
          <w:sz w:val="28"/>
          <w:szCs w:val="28"/>
        </w:rPr>
      </w:pPr>
    </w:p>
    <w:p w:rsidR="005F5C5A" w:rsidRDefault="005F5C5A">
      <w:pPr>
        <w:rPr>
          <w:sz w:val="28"/>
          <w:szCs w:val="28"/>
        </w:rPr>
      </w:pPr>
    </w:p>
    <w:p w:rsidR="005F5C5A" w:rsidRDefault="00A228A2">
      <w:pPr>
        <w:rPr>
          <w:sz w:val="28"/>
          <w:szCs w:val="28"/>
        </w:rPr>
      </w:pPr>
      <w:r>
        <w:rPr>
          <w:noProof/>
        </w:rPr>
        <w:drawing>
          <wp:anchor distT="0" distB="0" distL="0" distR="0" simplePos="0" relativeHeight="11" behindDoc="0" locked="0" layoutInCell="0" allowOverlap="1">
            <wp:simplePos x="0" y="0"/>
            <wp:positionH relativeFrom="column">
              <wp:posOffset>490220</wp:posOffset>
            </wp:positionH>
            <wp:positionV relativeFrom="paragraph">
              <wp:posOffset>514985</wp:posOffset>
            </wp:positionV>
            <wp:extent cx="1852930" cy="1710055"/>
            <wp:effectExtent l="0" t="0" r="0" b="0"/>
            <wp:wrapSquare wrapText="largest"/>
            <wp:docPr id="10" name="Изображение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зображение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930" cy="1710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1.6</w:t>
      </w:r>
    </w:p>
    <w:p w:rsidR="005F5C5A" w:rsidRDefault="005F5C5A">
      <w:pPr>
        <w:rPr>
          <w:sz w:val="28"/>
          <w:szCs w:val="28"/>
        </w:rPr>
      </w:pPr>
    </w:p>
    <w:p w:rsidR="005F5C5A" w:rsidRDefault="005F5C5A">
      <w:pPr>
        <w:rPr>
          <w:sz w:val="28"/>
          <w:szCs w:val="28"/>
        </w:rPr>
      </w:pPr>
    </w:p>
    <w:p w:rsidR="005F5C5A" w:rsidRDefault="00A228A2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0" distR="0" simplePos="0" relativeHeight="14" behindDoc="0" locked="0" layoutInCell="0" allowOverlap="1">
            <wp:simplePos x="0" y="0"/>
            <wp:positionH relativeFrom="column">
              <wp:posOffset>501015</wp:posOffset>
            </wp:positionH>
            <wp:positionV relativeFrom="paragraph">
              <wp:posOffset>95250</wp:posOffset>
            </wp:positionV>
            <wp:extent cx="2047875" cy="1767840"/>
            <wp:effectExtent l="0" t="0" r="0" b="0"/>
            <wp:wrapSquare wrapText="largest"/>
            <wp:docPr id="11" name="Изображение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Изображение1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767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F5C5A" w:rsidRDefault="005F5C5A">
      <w:pPr>
        <w:rPr>
          <w:sz w:val="28"/>
          <w:szCs w:val="28"/>
        </w:rPr>
      </w:pPr>
    </w:p>
    <w:p w:rsidR="005F5C5A" w:rsidRDefault="005F5C5A">
      <w:pPr>
        <w:rPr>
          <w:sz w:val="28"/>
          <w:szCs w:val="28"/>
        </w:rPr>
      </w:pPr>
    </w:p>
    <w:p w:rsidR="005F5C5A" w:rsidRDefault="005F5C5A">
      <w:pPr>
        <w:rPr>
          <w:sz w:val="28"/>
          <w:szCs w:val="28"/>
        </w:rPr>
      </w:pPr>
    </w:p>
    <w:p w:rsidR="005F5C5A" w:rsidRDefault="005F5C5A">
      <w:pPr>
        <w:rPr>
          <w:sz w:val="28"/>
          <w:szCs w:val="28"/>
        </w:rPr>
      </w:pPr>
    </w:p>
    <w:p w:rsidR="005F5C5A" w:rsidRDefault="005F5C5A">
      <w:pPr>
        <w:rPr>
          <w:sz w:val="28"/>
          <w:szCs w:val="28"/>
        </w:rPr>
      </w:pPr>
    </w:p>
    <w:p w:rsidR="005F5C5A" w:rsidRDefault="005F5C5A">
      <w:pPr>
        <w:rPr>
          <w:sz w:val="28"/>
          <w:szCs w:val="28"/>
        </w:rPr>
      </w:pPr>
    </w:p>
    <w:p w:rsidR="005F5C5A" w:rsidRDefault="005F5C5A">
      <w:pPr>
        <w:rPr>
          <w:sz w:val="28"/>
          <w:szCs w:val="28"/>
        </w:rPr>
      </w:pPr>
    </w:p>
    <w:p w:rsidR="005F5C5A" w:rsidRDefault="005F5C5A">
      <w:pPr>
        <w:rPr>
          <w:sz w:val="28"/>
          <w:szCs w:val="28"/>
        </w:rPr>
      </w:pPr>
    </w:p>
    <w:p w:rsidR="005F5C5A" w:rsidRDefault="005F5C5A">
      <w:pPr>
        <w:rPr>
          <w:sz w:val="28"/>
          <w:szCs w:val="28"/>
        </w:rPr>
      </w:pPr>
    </w:p>
    <w:p w:rsidR="005F5C5A" w:rsidRDefault="005F5C5A">
      <w:pPr>
        <w:rPr>
          <w:sz w:val="28"/>
          <w:szCs w:val="28"/>
        </w:rPr>
      </w:pPr>
    </w:p>
    <w:p w:rsidR="005F5C5A" w:rsidRDefault="005F5C5A">
      <w:pPr>
        <w:rPr>
          <w:sz w:val="28"/>
          <w:szCs w:val="28"/>
        </w:rPr>
      </w:pPr>
    </w:p>
    <w:p w:rsidR="005F5C5A" w:rsidRDefault="005F5C5A">
      <w:pPr>
        <w:rPr>
          <w:sz w:val="28"/>
          <w:szCs w:val="28"/>
        </w:rPr>
      </w:pPr>
    </w:p>
    <w:p w:rsidR="005F5C5A" w:rsidRDefault="005F5C5A">
      <w:pPr>
        <w:rPr>
          <w:sz w:val="28"/>
          <w:szCs w:val="28"/>
        </w:rPr>
      </w:pPr>
    </w:p>
    <w:p w:rsidR="005F5C5A" w:rsidRDefault="005F5C5A">
      <w:pPr>
        <w:rPr>
          <w:sz w:val="28"/>
          <w:szCs w:val="28"/>
        </w:rPr>
      </w:pPr>
    </w:p>
    <w:p w:rsidR="005F5C5A" w:rsidRDefault="005F5C5A">
      <w:pPr>
        <w:rPr>
          <w:sz w:val="28"/>
          <w:szCs w:val="28"/>
        </w:rPr>
      </w:pPr>
    </w:p>
    <w:p w:rsidR="005F5C5A" w:rsidRDefault="005F5C5A">
      <w:pPr>
        <w:rPr>
          <w:sz w:val="28"/>
          <w:szCs w:val="28"/>
        </w:rPr>
      </w:pPr>
    </w:p>
    <w:p w:rsidR="005F5C5A" w:rsidRDefault="005F5C5A">
      <w:pPr>
        <w:rPr>
          <w:sz w:val="28"/>
          <w:szCs w:val="28"/>
        </w:rPr>
      </w:pPr>
    </w:p>
    <w:p w:rsidR="005F5C5A" w:rsidRDefault="00A228A2">
      <w:pPr>
        <w:rPr>
          <w:sz w:val="28"/>
          <w:szCs w:val="28"/>
        </w:rPr>
      </w:pPr>
      <w:r>
        <w:t>1.7</w:t>
      </w:r>
    </w:p>
    <w:p w:rsidR="005F5C5A" w:rsidRDefault="00A228A2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0" distR="0" simplePos="0" relativeHeight="8" behindDoc="0" locked="0" layoutInCell="0" allowOverlap="1">
            <wp:simplePos x="0" y="0"/>
            <wp:positionH relativeFrom="column">
              <wp:posOffset>3538220</wp:posOffset>
            </wp:positionH>
            <wp:positionV relativeFrom="paragraph">
              <wp:posOffset>55880</wp:posOffset>
            </wp:positionV>
            <wp:extent cx="1655445" cy="1750060"/>
            <wp:effectExtent l="0" t="0" r="0" b="0"/>
            <wp:wrapSquare wrapText="largest"/>
            <wp:docPr id="12" name="Изображение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Изображение9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5445" cy="1750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0" distR="0" simplePos="0" relativeHeight="16" behindDoc="0" locked="0" layoutInCell="0" allowOverlap="1">
            <wp:simplePos x="0" y="0"/>
            <wp:positionH relativeFrom="column">
              <wp:posOffset>635635</wp:posOffset>
            </wp:positionH>
            <wp:positionV relativeFrom="paragraph">
              <wp:posOffset>14605</wp:posOffset>
            </wp:positionV>
            <wp:extent cx="1864995" cy="1904365"/>
            <wp:effectExtent l="0" t="0" r="0" b="0"/>
            <wp:wrapSquare wrapText="largest"/>
            <wp:docPr id="13" name="Изображение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Изображение1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995" cy="1904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F5C5A" w:rsidRDefault="005F5C5A">
      <w:pPr>
        <w:rPr>
          <w:sz w:val="28"/>
          <w:szCs w:val="28"/>
        </w:rPr>
      </w:pPr>
    </w:p>
    <w:p w:rsidR="005F5C5A" w:rsidRDefault="005F5C5A">
      <w:pPr>
        <w:rPr>
          <w:sz w:val="28"/>
          <w:szCs w:val="28"/>
        </w:rPr>
      </w:pPr>
    </w:p>
    <w:p w:rsidR="005F5C5A" w:rsidRDefault="005F5C5A">
      <w:pPr>
        <w:rPr>
          <w:sz w:val="28"/>
          <w:szCs w:val="28"/>
        </w:rPr>
      </w:pPr>
    </w:p>
    <w:p w:rsidR="005F5C5A" w:rsidRDefault="005F5C5A">
      <w:pPr>
        <w:rPr>
          <w:sz w:val="28"/>
          <w:szCs w:val="28"/>
        </w:rPr>
      </w:pPr>
    </w:p>
    <w:p w:rsidR="005F5C5A" w:rsidRDefault="005F5C5A">
      <w:pPr>
        <w:rPr>
          <w:sz w:val="28"/>
          <w:szCs w:val="28"/>
        </w:rPr>
      </w:pPr>
    </w:p>
    <w:p w:rsidR="005F5C5A" w:rsidRDefault="005F5C5A">
      <w:pPr>
        <w:rPr>
          <w:sz w:val="28"/>
          <w:szCs w:val="28"/>
        </w:rPr>
      </w:pPr>
    </w:p>
    <w:p w:rsidR="005F5C5A" w:rsidRDefault="005F5C5A">
      <w:pPr>
        <w:rPr>
          <w:sz w:val="28"/>
          <w:szCs w:val="28"/>
        </w:rPr>
      </w:pPr>
    </w:p>
    <w:p w:rsidR="005F5C5A" w:rsidRDefault="005F5C5A">
      <w:pPr>
        <w:rPr>
          <w:sz w:val="28"/>
          <w:szCs w:val="28"/>
        </w:rPr>
      </w:pPr>
    </w:p>
    <w:p w:rsidR="005F5C5A" w:rsidRDefault="005F5C5A">
      <w:pPr>
        <w:rPr>
          <w:sz w:val="28"/>
          <w:szCs w:val="28"/>
        </w:rPr>
      </w:pPr>
    </w:p>
    <w:p w:rsidR="005F5C5A" w:rsidRDefault="005F5C5A">
      <w:pPr>
        <w:rPr>
          <w:sz w:val="28"/>
          <w:szCs w:val="28"/>
        </w:rPr>
      </w:pPr>
    </w:p>
    <w:p w:rsidR="005F5C5A" w:rsidRDefault="005F5C5A">
      <w:pPr>
        <w:rPr>
          <w:sz w:val="28"/>
          <w:szCs w:val="28"/>
        </w:rPr>
      </w:pPr>
    </w:p>
    <w:p w:rsidR="005F5C5A" w:rsidRDefault="005F5C5A">
      <w:pPr>
        <w:rPr>
          <w:sz w:val="28"/>
          <w:szCs w:val="28"/>
        </w:rPr>
      </w:pPr>
    </w:p>
    <w:p w:rsidR="005F5C5A" w:rsidRDefault="005F5C5A">
      <w:pPr>
        <w:rPr>
          <w:sz w:val="28"/>
          <w:szCs w:val="28"/>
        </w:rPr>
      </w:pPr>
    </w:p>
    <w:p w:rsidR="005F5C5A" w:rsidRDefault="00A228A2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0" distR="0" simplePos="0" relativeHeight="9" behindDoc="0" locked="0" layoutInCell="0" allowOverlap="1">
            <wp:simplePos x="0" y="0"/>
            <wp:positionH relativeFrom="column">
              <wp:posOffset>3021330</wp:posOffset>
            </wp:positionH>
            <wp:positionV relativeFrom="paragraph">
              <wp:posOffset>26035</wp:posOffset>
            </wp:positionV>
            <wp:extent cx="1704975" cy="1666875"/>
            <wp:effectExtent l="0" t="0" r="0" b="0"/>
            <wp:wrapSquare wrapText="largest"/>
            <wp:docPr id="14" name="Изображение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Изображение10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F5C5A" w:rsidRDefault="00A228A2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0" distR="0" simplePos="0" relativeHeight="15" behindDoc="0" locked="0" layoutInCell="0" allowOverlap="1">
            <wp:simplePos x="0" y="0"/>
            <wp:positionH relativeFrom="column">
              <wp:posOffset>396240</wp:posOffset>
            </wp:positionH>
            <wp:positionV relativeFrom="paragraph">
              <wp:posOffset>7620</wp:posOffset>
            </wp:positionV>
            <wp:extent cx="1476375" cy="1510030"/>
            <wp:effectExtent l="0" t="0" r="0" b="0"/>
            <wp:wrapSquare wrapText="largest"/>
            <wp:docPr id="15" name="Изображение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Изображение1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510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F5C5A" w:rsidRDefault="005F5C5A">
      <w:pPr>
        <w:rPr>
          <w:sz w:val="28"/>
          <w:szCs w:val="28"/>
        </w:rPr>
      </w:pPr>
    </w:p>
    <w:p w:rsidR="005F5C5A" w:rsidRDefault="005F5C5A">
      <w:pPr>
        <w:rPr>
          <w:sz w:val="28"/>
          <w:szCs w:val="28"/>
        </w:rPr>
      </w:pPr>
    </w:p>
    <w:p w:rsidR="005F5C5A" w:rsidRDefault="005F5C5A">
      <w:pPr>
        <w:rPr>
          <w:sz w:val="28"/>
          <w:szCs w:val="28"/>
        </w:rPr>
      </w:pPr>
    </w:p>
    <w:p w:rsidR="005F5C5A" w:rsidRDefault="005F5C5A">
      <w:pPr>
        <w:rPr>
          <w:sz w:val="28"/>
          <w:szCs w:val="28"/>
        </w:rPr>
      </w:pPr>
    </w:p>
    <w:p w:rsidR="005F5C5A" w:rsidRDefault="005F5C5A">
      <w:pPr>
        <w:rPr>
          <w:sz w:val="28"/>
          <w:szCs w:val="28"/>
        </w:rPr>
      </w:pPr>
    </w:p>
    <w:p w:rsidR="005F5C5A" w:rsidRDefault="005F5C5A">
      <w:pPr>
        <w:rPr>
          <w:sz w:val="28"/>
          <w:szCs w:val="28"/>
        </w:rPr>
      </w:pPr>
    </w:p>
    <w:p w:rsidR="005F5C5A" w:rsidRDefault="005F5C5A">
      <w:pPr>
        <w:rPr>
          <w:sz w:val="28"/>
          <w:szCs w:val="28"/>
        </w:rPr>
      </w:pPr>
    </w:p>
    <w:p w:rsidR="005F5C5A" w:rsidRDefault="005F5C5A">
      <w:pPr>
        <w:rPr>
          <w:sz w:val="28"/>
          <w:szCs w:val="28"/>
        </w:rPr>
      </w:pPr>
    </w:p>
    <w:p w:rsidR="005F5C5A" w:rsidRDefault="005F5C5A">
      <w:pPr>
        <w:rPr>
          <w:sz w:val="28"/>
          <w:szCs w:val="28"/>
        </w:rPr>
      </w:pPr>
    </w:p>
    <w:p w:rsidR="005F5C5A" w:rsidRDefault="005F5C5A">
      <w:pPr>
        <w:rPr>
          <w:sz w:val="28"/>
          <w:szCs w:val="28"/>
        </w:rPr>
      </w:pPr>
    </w:p>
    <w:p w:rsidR="005F5C5A" w:rsidRDefault="00A228A2">
      <w:pPr>
        <w:rPr>
          <w:sz w:val="28"/>
          <w:szCs w:val="28"/>
        </w:rPr>
      </w:pPr>
      <w:r>
        <w:t>1.8</w:t>
      </w:r>
    </w:p>
    <w:p w:rsidR="005F5C5A" w:rsidRDefault="00A228A2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0" distR="0" simplePos="0" relativeHeight="18" behindDoc="0" locked="0" layoutInCell="0" allowOverlap="1">
            <wp:simplePos x="0" y="0"/>
            <wp:positionH relativeFrom="column">
              <wp:posOffset>555625</wp:posOffset>
            </wp:positionH>
            <wp:positionV relativeFrom="paragraph">
              <wp:posOffset>3810</wp:posOffset>
            </wp:positionV>
            <wp:extent cx="1648460" cy="2061210"/>
            <wp:effectExtent l="0" t="0" r="0" b="0"/>
            <wp:wrapSquare wrapText="largest"/>
            <wp:docPr id="16" name="Изображение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Изображение18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8460" cy="2061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F5C5A" w:rsidRDefault="005F5C5A">
      <w:pPr>
        <w:rPr>
          <w:sz w:val="28"/>
          <w:szCs w:val="28"/>
        </w:rPr>
      </w:pPr>
    </w:p>
    <w:p w:rsidR="005F5C5A" w:rsidRDefault="005F5C5A">
      <w:pPr>
        <w:rPr>
          <w:sz w:val="28"/>
          <w:szCs w:val="28"/>
        </w:rPr>
      </w:pPr>
    </w:p>
    <w:p w:rsidR="005F5C5A" w:rsidRDefault="005F5C5A">
      <w:pPr>
        <w:rPr>
          <w:sz w:val="28"/>
          <w:szCs w:val="28"/>
        </w:rPr>
      </w:pPr>
    </w:p>
    <w:p w:rsidR="005F5C5A" w:rsidRDefault="005F5C5A">
      <w:pPr>
        <w:rPr>
          <w:sz w:val="28"/>
          <w:szCs w:val="28"/>
        </w:rPr>
      </w:pPr>
    </w:p>
    <w:p w:rsidR="005F5C5A" w:rsidRDefault="005F5C5A">
      <w:pPr>
        <w:rPr>
          <w:sz w:val="28"/>
          <w:szCs w:val="28"/>
        </w:rPr>
      </w:pPr>
    </w:p>
    <w:p w:rsidR="005F5C5A" w:rsidRDefault="005F5C5A">
      <w:pPr>
        <w:rPr>
          <w:sz w:val="28"/>
          <w:szCs w:val="28"/>
        </w:rPr>
      </w:pPr>
    </w:p>
    <w:p w:rsidR="005F5C5A" w:rsidRDefault="005F5C5A">
      <w:pPr>
        <w:rPr>
          <w:sz w:val="28"/>
          <w:szCs w:val="28"/>
        </w:rPr>
      </w:pPr>
    </w:p>
    <w:p w:rsidR="005F5C5A" w:rsidRDefault="005F5C5A">
      <w:pPr>
        <w:rPr>
          <w:sz w:val="28"/>
          <w:szCs w:val="28"/>
        </w:rPr>
      </w:pPr>
    </w:p>
    <w:p w:rsidR="005F5C5A" w:rsidRDefault="005F5C5A">
      <w:pPr>
        <w:rPr>
          <w:sz w:val="28"/>
          <w:szCs w:val="28"/>
        </w:rPr>
      </w:pPr>
    </w:p>
    <w:p w:rsidR="005F5C5A" w:rsidRDefault="005F5C5A">
      <w:pPr>
        <w:rPr>
          <w:sz w:val="28"/>
          <w:szCs w:val="28"/>
        </w:rPr>
      </w:pPr>
    </w:p>
    <w:p w:rsidR="005F5C5A" w:rsidRDefault="005F5C5A">
      <w:pPr>
        <w:rPr>
          <w:sz w:val="28"/>
          <w:szCs w:val="28"/>
        </w:rPr>
      </w:pPr>
    </w:p>
    <w:p w:rsidR="005F5C5A" w:rsidRDefault="005F5C5A">
      <w:pPr>
        <w:rPr>
          <w:sz w:val="28"/>
          <w:szCs w:val="28"/>
        </w:rPr>
      </w:pPr>
    </w:p>
    <w:p w:rsidR="005F5C5A" w:rsidRDefault="005F5C5A">
      <w:pPr>
        <w:rPr>
          <w:sz w:val="28"/>
          <w:szCs w:val="28"/>
        </w:rPr>
      </w:pPr>
    </w:p>
    <w:p w:rsidR="005F5C5A" w:rsidRDefault="00A228A2">
      <w:pPr>
        <w:rPr>
          <w:sz w:val="28"/>
          <w:szCs w:val="28"/>
        </w:rPr>
      </w:pPr>
      <w:r>
        <w:t>1.9</w:t>
      </w:r>
    </w:p>
    <w:p w:rsidR="005F5C5A" w:rsidRDefault="00A228A2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0" distR="0" simplePos="0" relativeHeight="19" behindDoc="0" locked="0" layoutInCell="0" allowOverlap="1">
            <wp:simplePos x="0" y="0"/>
            <wp:positionH relativeFrom="column">
              <wp:posOffset>1038225</wp:posOffset>
            </wp:positionH>
            <wp:positionV relativeFrom="paragraph">
              <wp:posOffset>-161925</wp:posOffset>
            </wp:positionV>
            <wp:extent cx="1695450" cy="2308225"/>
            <wp:effectExtent l="0" t="0" r="0" b="0"/>
            <wp:wrapSquare wrapText="largest"/>
            <wp:docPr id="17" name="Изображение16_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16_0"/>
                    <pic:cNvPicPr/>
                  </pic:nvPicPr>
                  <pic:blipFill>
                    <a:blip r:embed="rId19"/>
                    <a:stretch/>
                  </pic:blipFill>
                  <pic:spPr>
                    <a:xfrm rot="5400000">
                      <a:off x="0" y="0"/>
                      <a:ext cx="1694880" cy="2307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</w:p>
    <w:p w:rsidR="005F5C5A" w:rsidRDefault="005F5C5A">
      <w:pPr>
        <w:rPr>
          <w:sz w:val="28"/>
          <w:szCs w:val="28"/>
        </w:rPr>
      </w:pPr>
    </w:p>
    <w:p w:rsidR="005F5C5A" w:rsidRDefault="005F5C5A">
      <w:pPr>
        <w:rPr>
          <w:sz w:val="28"/>
          <w:szCs w:val="28"/>
        </w:rPr>
      </w:pPr>
    </w:p>
    <w:p w:rsidR="005F5C5A" w:rsidRDefault="005F5C5A">
      <w:pPr>
        <w:rPr>
          <w:sz w:val="28"/>
          <w:szCs w:val="28"/>
        </w:rPr>
      </w:pPr>
    </w:p>
    <w:p w:rsidR="005F5C5A" w:rsidRDefault="005F5C5A">
      <w:pPr>
        <w:rPr>
          <w:sz w:val="28"/>
          <w:szCs w:val="28"/>
        </w:rPr>
      </w:pPr>
    </w:p>
    <w:p w:rsidR="005F5C5A" w:rsidRDefault="005F5C5A">
      <w:pPr>
        <w:rPr>
          <w:sz w:val="28"/>
          <w:szCs w:val="28"/>
        </w:rPr>
      </w:pPr>
    </w:p>
    <w:p w:rsidR="005F5C5A" w:rsidRDefault="005F5C5A">
      <w:pPr>
        <w:rPr>
          <w:sz w:val="28"/>
          <w:szCs w:val="28"/>
        </w:rPr>
      </w:pPr>
    </w:p>
    <w:p w:rsidR="005F5C5A" w:rsidRDefault="005F5C5A">
      <w:pPr>
        <w:rPr>
          <w:sz w:val="28"/>
          <w:szCs w:val="28"/>
        </w:rPr>
      </w:pPr>
    </w:p>
    <w:p w:rsidR="005F5C5A" w:rsidRDefault="005F5C5A">
      <w:pPr>
        <w:rPr>
          <w:sz w:val="28"/>
          <w:szCs w:val="28"/>
        </w:rPr>
      </w:pPr>
    </w:p>
    <w:p w:rsidR="005F5C5A" w:rsidRDefault="005F5C5A">
      <w:pPr>
        <w:rPr>
          <w:sz w:val="28"/>
          <w:szCs w:val="28"/>
        </w:rPr>
      </w:pPr>
    </w:p>
    <w:p w:rsidR="005F5C5A" w:rsidRDefault="005F5C5A">
      <w:pPr>
        <w:rPr>
          <w:sz w:val="28"/>
          <w:szCs w:val="28"/>
        </w:rPr>
      </w:pPr>
    </w:p>
    <w:p w:rsidR="005F5C5A" w:rsidRDefault="00A228A2">
      <w:pPr>
        <w:rPr>
          <w:sz w:val="28"/>
          <w:szCs w:val="28"/>
        </w:rPr>
      </w:pPr>
      <w:r>
        <w:rPr>
          <w:noProof/>
        </w:rPr>
        <w:drawing>
          <wp:anchor distT="0" distB="0" distL="0" distR="0" simplePos="0" relativeHeight="17" behindDoc="0" locked="0" layoutInCell="0" allowOverlap="1">
            <wp:simplePos x="0" y="0"/>
            <wp:positionH relativeFrom="column">
              <wp:posOffset>789305</wp:posOffset>
            </wp:positionH>
            <wp:positionV relativeFrom="paragraph">
              <wp:posOffset>241300</wp:posOffset>
            </wp:positionV>
            <wp:extent cx="1922780" cy="2108835"/>
            <wp:effectExtent l="0" t="0" r="0" b="0"/>
            <wp:wrapSquare wrapText="largest"/>
            <wp:docPr id="18" name="Изображение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Изображение1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2780" cy="2108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1.10</w:t>
      </w:r>
    </w:p>
    <w:sectPr w:rsidR="005F5C5A">
      <w:pgSz w:w="11906" w:h="16838"/>
      <w:pgMar w:top="1134" w:right="850" w:bottom="1134" w:left="1701" w:header="0" w:footer="0" w:gutter="0"/>
      <w:cols w:space="720"/>
      <w:formProt w:val="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CC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;sans-serif">
    <w:altName w:val="Arial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7EB4D69"/>
    <w:multiLevelType w:val="multilevel"/>
    <w:tmpl w:val="F962DDAA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7A7F31FF"/>
    <w:multiLevelType w:val="multilevel"/>
    <w:tmpl w:val="7E4A794C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2"/>
  </w:compat>
  <w:rsids>
    <w:rsidRoot w:val="005F5C5A"/>
    <w:rsid w:val="005F5C5A"/>
    <w:rsid w:val="00A228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5A2E2B8-75E3-4D4D-BF1C-8AFF802533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70CA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выноски Знак"/>
    <w:basedOn w:val="a0"/>
    <w:uiPriority w:val="99"/>
    <w:semiHidden/>
    <w:qFormat/>
    <w:rsid w:val="00935EC1"/>
    <w:rPr>
      <w:rFonts w:ascii="Segoe UI" w:eastAsia="Times New Roman" w:hAnsi="Segoe UI" w:cs="Segoe UI"/>
      <w:sz w:val="18"/>
      <w:szCs w:val="18"/>
      <w:lang w:eastAsia="ru-RU"/>
    </w:rPr>
  </w:style>
  <w:style w:type="paragraph" w:customStyle="1" w:styleId="a4">
    <w:name w:val="Заголовок"/>
    <w:basedOn w:val="a"/>
    <w:next w:val="a5"/>
    <w:qFormat/>
    <w:rsid w:val="00544BEF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5">
    <w:name w:val="Body Text"/>
    <w:basedOn w:val="a"/>
    <w:rsid w:val="00544BEF"/>
    <w:pPr>
      <w:spacing w:after="140" w:line="276" w:lineRule="auto"/>
    </w:pPr>
  </w:style>
  <w:style w:type="paragraph" w:styleId="a6">
    <w:name w:val="List"/>
    <w:basedOn w:val="a5"/>
    <w:rsid w:val="00544BEF"/>
    <w:rPr>
      <w:rFonts w:cs="Mangal"/>
    </w:rPr>
  </w:style>
  <w:style w:type="paragraph" w:customStyle="1" w:styleId="1">
    <w:name w:val="Название объекта1"/>
    <w:basedOn w:val="a"/>
    <w:qFormat/>
    <w:rsid w:val="00544BEF"/>
    <w:pPr>
      <w:suppressLineNumbers/>
      <w:spacing w:before="120" w:after="120"/>
    </w:pPr>
    <w:rPr>
      <w:rFonts w:cs="Arial"/>
      <w:i/>
      <w:iCs/>
    </w:rPr>
  </w:style>
  <w:style w:type="paragraph" w:styleId="a7">
    <w:name w:val="index heading"/>
    <w:basedOn w:val="a"/>
    <w:qFormat/>
    <w:rsid w:val="00544BEF"/>
    <w:pPr>
      <w:suppressLineNumbers/>
    </w:pPr>
    <w:rPr>
      <w:rFonts w:cs="Mangal"/>
    </w:rPr>
  </w:style>
  <w:style w:type="paragraph" w:styleId="a8">
    <w:name w:val="caption"/>
    <w:basedOn w:val="a"/>
    <w:qFormat/>
    <w:rsid w:val="00544BEF"/>
    <w:pPr>
      <w:suppressLineNumbers/>
      <w:spacing w:before="120" w:after="120"/>
    </w:pPr>
    <w:rPr>
      <w:rFonts w:cs="Mangal"/>
      <w:i/>
      <w:iCs/>
    </w:rPr>
  </w:style>
  <w:style w:type="paragraph" w:customStyle="1" w:styleId="a9">
    <w:name w:val="подпись"/>
    <w:basedOn w:val="a"/>
    <w:qFormat/>
    <w:rsid w:val="00570CAC"/>
    <w:pPr>
      <w:tabs>
        <w:tab w:val="left" w:pos="6804"/>
      </w:tabs>
      <w:spacing w:line="240" w:lineRule="atLeast"/>
      <w:ind w:right="4820"/>
    </w:pPr>
    <w:rPr>
      <w:sz w:val="28"/>
      <w:szCs w:val="28"/>
    </w:rPr>
  </w:style>
  <w:style w:type="paragraph" w:customStyle="1" w:styleId="ConsPlusNormal">
    <w:name w:val="ConsPlusNormal"/>
    <w:qFormat/>
    <w:rsid w:val="00570CAC"/>
    <w:pPr>
      <w:widowControl w:val="0"/>
      <w:ind w:firstLine="7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alloon Text"/>
    <w:basedOn w:val="a"/>
    <w:uiPriority w:val="99"/>
    <w:semiHidden/>
    <w:unhideWhenUsed/>
    <w:qFormat/>
    <w:rsid w:val="00935EC1"/>
    <w:rPr>
      <w:rFonts w:ascii="Segoe UI" w:hAnsi="Segoe UI" w:cs="Segoe UI"/>
      <w:sz w:val="18"/>
      <w:szCs w:val="18"/>
    </w:rPr>
  </w:style>
  <w:style w:type="paragraph" w:customStyle="1" w:styleId="ab">
    <w:name w:val="Содержимое таблицы"/>
    <w:basedOn w:val="a"/>
    <w:qFormat/>
    <w:rsid w:val="00544BEF"/>
    <w:pPr>
      <w:suppressLineNumbers/>
    </w:pPr>
  </w:style>
  <w:style w:type="paragraph" w:customStyle="1" w:styleId="ac">
    <w:name w:val="Заголовок таблицы"/>
    <w:basedOn w:val="ab"/>
    <w:qFormat/>
    <w:rsid w:val="00544BEF"/>
    <w:pPr>
      <w:jc w:val="center"/>
    </w:pPr>
    <w:rPr>
      <w:b/>
      <w:bCs/>
    </w:rPr>
  </w:style>
  <w:style w:type="table" w:styleId="ad">
    <w:name w:val="Table Grid"/>
    <w:basedOn w:val="a1"/>
    <w:rsid w:val="00570CAC"/>
    <w:rPr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3FB2AB-87AE-4BE3-A3B9-7DE2A777C5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3173</TotalTime>
  <Pages>9</Pages>
  <Words>809</Words>
  <Characters>4614</Characters>
  <Application>Microsoft Office Word</Application>
  <DocSecurity>0</DocSecurity>
  <Lines>38</Lines>
  <Paragraphs>10</Paragraphs>
  <ScaleCrop>false</ScaleCrop>
  <Company>Reanimator Extreme Edition</Company>
  <LinksUpToDate>false</LinksUpToDate>
  <CharactersWithSpaces>5413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dc:description/>
  <cp:lastModifiedBy>User</cp:lastModifiedBy>
  <cp:revision>18</cp:revision>
  <cp:lastPrinted>2021-04-09T08:33:00Z</cp:lastPrinted>
  <dcterms:created xsi:type="dcterms:W3CDTF">2020-07-15T10:29:00Z</dcterms:created>
  <dcterms:modified xsi:type="dcterms:W3CDTF">2022-12-28T08:53:00Z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